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64" w:rsidRPr="00BE5364" w:rsidRDefault="00BE5364" w:rsidP="00BE5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E5364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BE5364" w:rsidRPr="00BE5364" w:rsidRDefault="00BE5364" w:rsidP="00BE5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BE536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BE5364" w:rsidRPr="00BE5364" w:rsidTr="00DD280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5364" w:rsidRPr="00BE5364" w:rsidRDefault="00BE5364" w:rsidP="00BE5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E5364" w:rsidRPr="00BE5364" w:rsidRDefault="00BE5364" w:rsidP="00BE5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BE5364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BE5364" w:rsidRPr="00BE5364" w:rsidRDefault="00BE5364" w:rsidP="00BE5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BE5364" w:rsidRPr="00BE5364" w:rsidRDefault="00BE5364" w:rsidP="00BE53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5364">
        <w:rPr>
          <w:rFonts w:ascii="Times New Roman" w:hAnsi="Times New Roman" w:cs="Times New Roman"/>
          <w:color w:val="000000"/>
          <w:sz w:val="28"/>
          <w:szCs w:val="28"/>
        </w:rPr>
        <w:t>от 23.06.2017  № 10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31E9B" w:rsidRPr="00EA686B" w:rsidRDefault="00431E9B" w:rsidP="00EA686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31E9B" w:rsidRPr="00EA686B" w:rsidRDefault="00431E9B" w:rsidP="00EA686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эвакуации (приема и размещения) населения, материальных и культурных ценностей в военное время и заблаговременной подготовке безопасных районов к проведению эвакуационных  мероприятий на территории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EA686B" w:rsidRDefault="00EA686B" w:rsidP="00EA686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31E9B" w:rsidRDefault="00431E9B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68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12.02.1998 №28-ФЗ «О гражданской обороне», постановлением Правительства Российской Федерации от 22.06.2004 №303 «О порядке эвакуации населения, материальных и культурных ценностей в безопасные районы» и в целях решения задач по организации подготовки безопасных районов загородной зоны к проведению эвакуационных мероприятий на территории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</w:t>
      </w:r>
      <w:proofErr w:type="gramEnd"/>
    </w:p>
    <w:p w:rsidR="0004782C" w:rsidRPr="00EA686B" w:rsidRDefault="0004782C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E9B" w:rsidRDefault="00EA686B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4782C" w:rsidRPr="00EA686B" w:rsidRDefault="0004782C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E9B" w:rsidRPr="00EA686B" w:rsidRDefault="0004782C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>1. Утвердить Положение «Об организаци</w:t>
      </w:r>
      <w:r w:rsidR="00EA686B">
        <w:rPr>
          <w:rFonts w:ascii="Times New Roman" w:eastAsia="Times New Roman" w:hAnsi="Times New Roman" w:cs="Times New Roman"/>
          <w:sz w:val="28"/>
          <w:szCs w:val="28"/>
        </w:rPr>
        <w:t>и эвакуации населения в военное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 xml:space="preserve">время и заблаговременной подготовке загородной зоны к проведению эвакуационных мероприятий в военное время на территории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EA686B" w:rsidRPr="00EA68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Приложение № 1 к настоящему постановлению.</w:t>
      </w:r>
    </w:p>
    <w:p w:rsidR="0004782C" w:rsidRPr="00EA686B" w:rsidRDefault="00EA686B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 xml:space="preserve">2. Вопросы подготовки загородной зоны к приему эвакуируемого населения, материальных и </w:t>
      </w:r>
      <w:r w:rsidR="0004782C" w:rsidRPr="00EA686B">
        <w:rPr>
          <w:rFonts w:ascii="Times New Roman" w:eastAsia="Times New Roman" w:hAnsi="Times New Roman" w:cs="Times New Roman"/>
          <w:sz w:val="28"/>
          <w:szCs w:val="28"/>
        </w:rPr>
        <w:t xml:space="preserve">культурных ценностей анализировать и обсуждать не менее 2-х раз в год на заседании </w:t>
      </w:r>
      <w:proofErr w:type="spellStart"/>
      <w:r w:rsidR="0004782C" w:rsidRPr="00EA686B">
        <w:rPr>
          <w:rFonts w:ascii="Times New Roman" w:eastAsia="Times New Roman" w:hAnsi="Times New Roman" w:cs="Times New Roman"/>
          <w:sz w:val="28"/>
          <w:szCs w:val="28"/>
        </w:rPr>
        <w:t>эвакокомиссии</w:t>
      </w:r>
      <w:proofErr w:type="spellEnd"/>
      <w:r w:rsidR="0004782C" w:rsidRPr="00EA6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E9B" w:rsidRPr="00EA686B" w:rsidRDefault="00EA686B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 xml:space="preserve">3. Специалистам администрации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 xml:space="preserve"> спланировать и организовать работу по оценке состояния загородной зоны к приему эвакуируемого населения, материальных и культурных ценностей.</w:t>
      </w:r>
    </w:p>
    <w:p w:rsidR="00EA686B" w:rsidRPr="00EA686B" w:rsidRDefault="00EA686B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68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31E9B" w:rsidRPr="00EA68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A6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86B" w:rsidRPr="00EA686B" w:rsidRDefault="00EA686B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86B" w:rsidRPr="00EA686B" w:rsidRDefault="00EA686B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E9B" w:rsidRPr="00EA686B" w:rsidRDefault="00431E9B" w:rsidP="0004782C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86B" w:rsidRPr="00EA686B" w:rsidRDefault="0004782C" w:rsidP="00EA686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Т.Е. Гришина</w:t>
      </w:r>
    </w:p>
    <w:p w:rsidR="00EA686B" w:rsidRPr="00EA686B" w:rsidRDefault="00EA686B" w:rsidP="00EA686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A686B" w:rsidRPr="00EA686B" w:rsidRDefault="00EA686B" w:rsidP="00EA686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A686B" w:rsidRPr="00EA686B" w:rsidRDefault="00EA686B" w:rsidP="00EA686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A686B" w:rsidRPr="00EA686B" w:rsidRDefault="00EA686B" w:rsidP="00EA686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E5364" w:rsidRPr="00BE5364" w:rsidRDefault="00BE5364" w:rsidP="00BE5364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E5364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 1</w:t>
      </w:r>
    </w:p>
    <w:p w:rsidR="00BE5364" w:rsidRPr="00BE5364" w:rsidRDefault="00BE5364" w:rsidP="00BE5364">
      <w:pPr>
        <w:keepNext/>
        <w:keepLines/>
        <w:spacing w:after="0" w:line="240" w:lineRule="auto"/>
        <w:ind w:firstLine="720"/>
        <w:jc w:val="right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5364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r w:rsidRPr="00BE536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постановлению А</w:t>
      </w:r>
      <w:r w:rsidRPr="00BE53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</w:p>
    <w:p w:rsidR="00BE5364" w:rsidRPr="00BE5364" w:rsidRDefault="00BE5364" w:rsidP="00BE5364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E5364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</w:p>
    <w:p w:rsidR="00BE5364" w:rsidRPr="00BE5364" w:rsidRDefault="00BE5364" w:rsidP="00BE5364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</w:rPr>
      </w:pPr>
      <w:r w:rsidRPr="00BE5364">
        <w:rPr>
          <w:rFonts w:ascii="Times New Roman" w:hAnsi="Times New Roman" w:cs="Times New Roman"/>
          <w:b w:val="0"/>
          <w:color w:val="000000"/>
        </w:rPr>
        <w:t>от 23.06.2017  № 10</w:t>
      </w:r>
      <w:r>
        <w:rPr>
          <w:rFonts w:ascii="Times New Roman" w:hAnsi="Times New Roman" w:cs="Times New Roman"/>
          <w:b w:val="0"/>
          <w:color w:val="000000"/>
        </w:rPr>
        <w:t>3</w:t>
      </w:r>
    </w:p>
    <w:p w:rsidR="0004782C" w:rsidRPr="00EA240E" w:rsidRDefault="0004782C" w:rsidP="00EA240E">
      <w:pPr>
        <w:pStyle w:val="a6"/>
        <w:rPr>
          <w:rFonts w:ascii="Times New Roman" w:eastAsia="Times New Roman" w:hAnsi="Times New Roman" w:cs="Times New Roman"/>
        </w:rPr>
      </w:pPr>
    </w:p>
    <w:p w:rsidR="00431E9B" w:rsidRPr="00EA240E" w:rsidRDefault="00431E9B" w:rsidP="00EA240E">
      <w:pPr>
        <w:pStyle w:val="a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A240E">
        <w:rPr>
          <w:rFonts w:ascii="Times New Roman" w:eastAsia="Times New Roman" w:hAnsi="Times New Roman" w:cs="Times New Roman"/>
          <w:sz w:val="36"/>
          <w:szCs w:val="36"/>
        </w:rPr>
        <w:t>Положение</w:t>
      </w:r>
    </w:p>
    <w:p w:rsidR="00431E9B" w:rsidRPr="00EA240E" w:rsidRDefault="00431E9B" w:rsidP="00EA240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эвакуации населения в военное время и заблаговременной подготовке загородной зоны к проведению эвакуационных мероприятий на территории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04782C" w:rsidRPr="00EA24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04782C" w:rsidRPr="00EA240E" w:rsidRDefault="0004782C" w:rsidP="00B064ED">
      <w:pPr>
        <w:pStyle w:val="a6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A240E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12.02.1998 № 28-ФЗ «О гражданской обороне»,  постановлением Правительства Российской Федерации от 22.06.2004 № 303 «О порядке эвакуации населения, материальных и культурных ценностей в безо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пасные районы» эвакуация населе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ния, материальных и культурных ценностей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рассматривается, как одна из ос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новных задач в области защиты населения от опасностей, возникающих при ведении военных действий или вследствие этих действий.</w:t>
      </w:r>
      <w:proofErr w:type="gramEnd"/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единые принципы, условия и способы подготовки безопасных районов загородной зоны к проведению эвакуац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ионных (</w:t>
      </w:r>
      <w:proofErr w:type="spellStart"/>
      <w:r w:rsidR="005E4A6C">
        <w:rPr>
          <w:rFonts w:ascii="Times New Roman" w:eastAsia="Times New Roman" w:hAnsi="Times New Roman" w:cs="Times New Roman"/>
          <w:sz w:val="28"/>
          <w:szCs w:val="28"/>
        </w:rPr>
        <w:t>эвакоприёмных</w:t>
      </w:r>
      <w:proofErr w:type="spellEnd"/>
      <w:r w:rsidR="005E4A6C">
        <w:rPr>
          <w:rFonts w:ascii="Times New Roman" w:eastAsia="Times New Roman" w:hAnsi="Times New Roman" w:cs="Times New Roman"/>
          <w:sz w:val="28"/>
          <w:szCs w:val="28"/>
        </w:rPr>
        <w:t>) мероприя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тий в условиях военного время.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2. Под загородной зоной понимается территория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04782C" w:rsidRPr="00EA24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, расположенная вне зон разрушений, возможного опасного химического и радиоактивного з</w:t>
      </w:r>
      <w:r w:rsidR="0004782C" w:rsidRPr="00EA240E">
        <w:rPr>
          <w:rFonts w:ascii="Times New Roman" w:eastAsia="Times New Roman" w:hAnsi="Times New Roman" w:cs="Times New Roman"/>
          <w:sz w:val="28"/>
          <w:szCs w:val="28"/>
        </w:rPr>
        <w:t>аражения, возможного катастрофи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ческого затопления, заблаговременно по</w:t>
      </w:r>
      <w:r w:rsidR="0004782C" w:rsidRPr="00EA240E">
        <w:rPr>
          <w:rFonts w:ascii="Times New Roman" w:eastAsia="Times New Roman" w:hAnsi="Times New Roman" w:cs="Times New Roman"/>
          <w:sz w:val="28"/>
          <w:szCs w:val="28"/>
        </w:rPr>
        <w:t>дготовленная для размещения эва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куируемого населения по условиям его первоочередного жизнеобеспечения.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A240E">
        <w:rPr>
          <w:rFonts w:ascii="Times New Roman" w:eastAsia="Times New Roman" w:hAnsi="Times New Roman" w:cs="Times New Roman"/>
          <w:sz w:val="28"/>
          <w:szCs w:val="28"/>
        </w:rPr>
        <w:t>Заблаговременная подготовка заго</w:t>
      </w:r>
      <w:r w:rsidR="0004782C" w:rsidRPr="00EA240E">
        <w:rPr>
          <w:rFonts w:ascii="Times New Roman" w:eastAsia="Times New Roman" w:hAnsi="Times New Roman" w:cs="Times New Roman"/>
          <w:sz w:val="28"/>
          <w:szCs w:val="28"/>
        </w:rPr>
        <w:t>родкой зоны – это проведение со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вокупности взаимосвязанных по времени, р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есурсам и месту мероприятий, на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правленных на создание и поддержание минимально необходимых по нормам военного времени условий для размещения 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эвакуируемого населения, его за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щиты от современных средств поражения, о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беспечения водой, электроэнерги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ей, развертывание социально-бытовой инф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раструктуры (предприятия общест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венного питания, бытового обслуживания,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 xml:space="preserve"> торговли, медицинского обслужи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вания, связи и образования).</w:t>
      </w:r>
      <w:proofErr w:type="gramEnd"/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4. Каждой организации, расположенной на территории, отнесенной к группе по гражданской обороне, назначается район в загородной зоне.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Район размещения организации может включать один или несколько населенных пунктов в  зависимости от количества эвакуируемых.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5. Весь жилой фонд зданий обществе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нного и административного назна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чения, независимо от форм собственности и ведомственной принадлежности, с момента объявления эвакуации передается в распоряжение Главы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6. Руководители органов местного самоуправления, организаций и у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 xml:space="preserve">чреждений 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благовременно (в мирное 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время) организу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ют работу по оценке подготовлен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ности загородной зоны к приему эвакуируемого населения. Оценке подлежат все населенны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е пункты на подведомствен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ной территории, независимо от того, плани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руется там размещение эвакуируе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мого населения или нет.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7. При анализе имеющегося жилог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о фонда целесообразно предусмат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ривать для размещения эвакуируемого населения фонд зданий общественного и административного назначения (нежилые помещения в административных, культурно-бытовых, спортивных, служебных и др. зданиях)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8. Потенциальная вместимость загородных зон по приему </w:t>
      </w:r>
      <w:proofErr w:type="spellStart"/>
      <w:r w:rsidRPr="00EA240E"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из расчета 2,5 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>кв.м.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на одного человека жилой площади (4,0 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 xml:space="preserve">кв.м. 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площади).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Площади для размещения материальных и культурных ценностей в загородной зоне определяются в зависимости от вида материальных средств и требованиям к условиям их хранения.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EA240E">
        <w:rPr>
          <w:rFonts w:ascii="Times New Roman" w:eastAsia="Times New Roman" w:hAnsi="Times New Roman" w:cs="Times New Roman"/>
          <w:sz w:val="28"/>
          <w:szCs w:val="28"/>
        </w:rPr>
        <w:t>При оценке состояния инженерной защиты эвакуируемого и местного населения от современных средств поражения на основании данных инвентаризаций уточняется количество уб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ежищ и противорадиационных укры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тий, а также подвалов и иных заглубленных помещений, которые по условиям пребывания в них людей могут быть использованы для укрытия населения в соответствии с требованиями </w:t>
      </w:r>
      <w:proofErr w:type="spellStart"/>
      <w:r w:rsidRPr="00EA240E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II-11-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77 «Защитные сооружения граждан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ской обороны».</w:t>
      </w:r>
      <w:proofErr w:type="gramEnd"/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10. При оценке возможностей источников водоснабжения учитываются требования </w:t>
      </w:r>
      <w:proofErr w:type="spellStart"/>
      <w:r w:rsidRPr="00EA240E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2.01.51-90 «Инженерно-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технические мероприятия граждан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ской обороны», ГОСТ 22.3.006-87B «Нормы </w:t>
      </w:r>
      <w:proofErr w:type="spellStart"/>
      <w:r w:rsidRPr="00EA240E">
        <w:rPr>
          <w:rFonts w:ascii="Times New Roman" w:eastAsia="Times New Roman" w:hAnsi="Times New Roman" w:cs="Times New Roman"/>
          <w:sz w:val="28"/>
          <w:szCs w:val="28"/>
        </w:rPr>
        <w:t>водообеспечения</w:t>
      </w:r>
      <w:proofErr w:type="spellEnd"/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населения», ГОСТ </w:t>
      </w:r>
      <w:proofErr w:type="gramStart"/>
      <w:r w:rsidRPr="00EA240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22.6.0l-95 «Защита систем хозяйственно-питьевого водоснабжения».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по минимальным физиолого-гигиеническим нормам обеспечения населения  водой при ее дефиците, вызванном заражением </w:t>
      </w:r>
      <w:proofErr w:type="spellStart"/>
      <w:r w:rsidRPr="00EA240E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или выходом из строя систем водоснабжения в особый период.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11. Системы (источники) энергоснабжения оцениваются исходя из их технических характеристик и совокупной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(по мощности) обес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печить потребности в электроэнергии предприятий жилищно-коммунального хозяйства и жилого фонда в военное время.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12. Подготавливаемые к встрече прибывшего </w:t>
      </w:r>
      <w:proofErr w:type="spellStart"/>
      <w:r w:rsidRPr="00EA240E"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пункты высадки (ж/</w:t>
      </w:r>
      <w:proofErr w:type="spellStart"/>
      <w:r w:rsidRPr="00EA240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 станции, платформы, п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>ричалы, подъездные пути предпри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ятий) оцениваются по возможности обеспечить бесп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репятственное при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бытие эвакуационных поездов, судов, автомашин и подачу транспортных сре</w:t>
      </w:r>
      <w:proofErr w:type="gramStart"/>
      <w:r w:rsidRPr="00EA240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A240E">
        <w:rPr>
          <w:rFonts w:ascii="Times New Roman" w:eastAsia="Times New Roman" w:hAnsi="Times New Roman" w:cs="Times New Roman"/>
          <w:sz w:val="28"/>
          <w:szCs w:val="28"/>
        </w:rPr>
        <w:t>я  перевозки населения.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13. Категория дорог и тип их покрытия оцениваются с точки зрения влияния на  ход проведения  эвакуационных мероприятий.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 xml:space="preserve">14. При оценке возможностей предприятий социально-бытовой инфраструктуры по обслуживанию населения, прежде всего, учитывается их пропускная способность с учетом работы  в три смены (предприятия 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общественного питания, социально-бытового обслуживания), а также степень готовности к функционированию по  предназначению (испр</w:t>
      </w:r>
      <w:r w:rsidR="005E4A6C">
        <w:rPr>
          <w:rFonts w:ascii="Times New Roman" w:eastAsia="Times New Roman" w:hAnsi="Times New Roman" w:cs="Times New Roman"/>
          <w:sz w:val="28"/>
          <w:szCs w:val="28"/>
        </w:rPr>
        <w:t xml:space="preserve">авность оборудования, наличие и 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степень  оснащения  инвентарным  имуществом  и  т.п.).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15. Готовность учреждений медицинского обслуживания (учреждения фельдшерско-акушерской помощи) оценивается по их укомплектованности персоналом, наличию автономных источников энергоснабжения, наличию и качеству медицинского оборудования, медицинских препаратов, защищенных стационаров, объему работ по дооборудованию к условиям функционирования  в  военное  время.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16. Предприятия связи, прежде всего, оцениваются по возможности обеспечить своевременное оповещение всего населения загородной зоны (вне зависимости от удаленности мест размещения людей) об угрозе применения и фактах применения своевременных средств поражения, а такж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е наличию ре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зервных линий и сетей связи, обеспечению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 xml:space="preserve"> средствами связи и уровню теле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фонизации населенных пунктов  загородной  зоны.</w:t>
      </w:r>
    </w:p>
    <w:p w:rsidR="00431E9B" w:rsidRPr="00EA240E" w:rsidRDefault="00431E9B" w:rsidP="00BE5364">
      <w:pPr>
        <w:pStyle w:val="a6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40E">
        <w:rPr>
          <w:rFonts w:ascii="Times New Roman" w:eastAsia="Times New Roman" w:hAnsi="Times New Roman" w:cs="Times New Roman"/>
          <w:sz w:val="28"/>
          <w:szCs w:val="28"/>
        </w:rPr>
        <w:t>17. При оценке общеобразовательны</w:t>
      </w:r>
      <w:r w:rsidR="00EA240E" w:rsidRPr="00EA240E">
        <w:rPr>
          <w:rFonts w:ascii="Times New Roman" w:eastAsia="Times New Roman" w:hAnsi="Times New Roman" w:cs="Times New Roman"/>
          <w:sz w:val="28"/>
          <w:szCs w:val="28"/>
        </w:rPr>
        <w:t>х учреждений учитывается количе</w:t>
      </w:r>
      <w:r w:rsidRPr="00EA240E">
        <w:rPr>
          <w:rFonts w:ascii="Times New Roman" w:eastAsia="Times New Roman" w:hAnsi="Times New Roman" w:cs="Times New Roman"/>
          <w:sz w:val="28"/>
          <w:szCs w:val="28"/>
        </w:rPr>
        <w:t>ство учебных мест из расчета организации обучения в три смены, а также укомплектованность преподавательским составом,  в том числе и прибывающим по эвакуации.</w:t>
      </w:r>
    </w:p>
    <w:sectPr w:rsidR="00431E9B" w:rsidRPr="00EA240E" w:rsidSect="00D97EA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B7C"/>
    <w:multiLevelType w:val="multilevel"/>
    <w:tmpl w:val="0F7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B4DB8"/>
    <w:multiLevelType w:val="multilevel"/>
    <w:tmpl w:val="97A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A50F9"/>
    <w:multiLevelType w:val="multilevel"/>
    <w:tmpl w:val="6FC4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A53D2"/>
    <w:multiLevelType w:val="multilevel"/>
    <w:tmpl w:val="E2AC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E9B"/>
    <w:rsid w:val="0004782C"/>
    <w:rsid w:val="002D51E7"/>
    <w:rsid w:val="00431E9B"/>
    <w:rsid w:val="005E4A6C"/>
    <w:rsid w:val="00B064ED"/>
    <w:rsid w:val="00BE5364"/>
    <w:rsid w:val="00D97EA6"/>
    <w:rsid w:val="00EA240E"/>
    <w:rsid w:val="00EA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6"/>
  </w:style>
  <w:style w:type="paragraph" w:styleId="1">
    <w:name w:val="heading 1"/>
    <w:basedOn w:val="a"/>
    <w:next w:val="a"/>
    <w:link w:val="10"/>
    <w:uiPriority w:val="9"/>
    <w:qFormat/>
    <w:rsid w:val="00BE5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1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E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31E9B"/>
    <w:rPr>
      <w:b/>
      <w:bCs/>
    </w:rPr>
  </w:style>
  <w:style w:type="character" w:customStyle="1" w:styleId="header-3">
    <w:name w:val="header-3"/>
    <w:basedOn w:val="a0"/>
    <w:rsid w:val="00431E9B"/>
  </w:style>
  <w:style w:type="character" w:customStyle="1" w:styleId="color">
    <w:name w:val="color"/>
    <w:basedOn w:val="a0"/>
    <w:rsid w:val="00431E9B"/>
  </w:style>
  <w:style w:type="character" w:customStyle="1" w:styleId="apple-converted-space">
    <w:name w:val="apple-converted-space"/>
    <w:basedOn w:val="a0"/>
    <w:rsid w:val="00431E9B"/>
  </w:style>
  <w:style w:type="character" w:customStyle="1" w:styleId="bg">
    <w:name w:val="bg"/>
    <w:basedOn w:val="a0"/>
    <w:rsid w:val="00431E9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1E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31E9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1E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31E9B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3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E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68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rsid w:val="00BE5364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BE5364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5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4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898996">
                                                      <w:marLeft w:val="37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05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74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2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6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301173">
                                                                                  <w:marLeft w:val="167"/>
                                                                                  <w:marRight w:val="16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15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6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8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3990">
                                                      <w:marLeft w:val="117"/>
                                                      <w:marRight w:val="117"/>
                                                      <w:marTop w:val="0"/>
                                                      <w:marBottom w:val="2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13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104548">
                                                      <w:marLeft w:val="117"/>
                                                      <w:marRight w:val="117"/>
                                                      <w:marTop w:val="0"/>
                                                      <w:marBottom w:val="2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5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159153">
                                                      <w:marLeft w:val="117"/>
                                                      <w:marRight w:val="117"/>
                                                      <w:marTop w:val="0"/>
                                                      <w:marBottom w:val="2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6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5598912">
                                                      <w:marLeft w:val="117"/>
                                                      <w:marRight w:val="117"/>
                                                      <w:marTop w:val="0"/>
                                                      <w:marBottom w:val="2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81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2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45909">
                                                      <w:marLeft w:val="117"/>
                                                      <w:marRight w:val="117"/>
                                                      <w:marTop w:val="0"/>
                                                      <w:marBottom w:val="2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379675">
                                                      <w:marLeft w:val="117"/>
                                                      <w:marRight w:val="11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9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22E6-3E1D-440F-BD78-7A3DA065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2017-06-15T10:16:00Z</cp:lastPrinted>
  <dcterms:created xsi:type="dcterms:W3CDTF">2017-06-28T05:23:00Z</dcterms:created>
  <dcterms:modified xsi:type="dcterms:W3CDTF">2017-06-28T05:23:00Z</dcterms:modified>
</cp:coreProperties>
</file>