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15" w:rsidRPr="00D4034F" w:rsidRDefault="00C55D15" w:rsidP="00C55D1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C55D15" w:rsidRPr="00D4034F" w:rsidRDefault="00C55D15" w:rsidP="00C55D1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55D15" w:rsidRPr="00D4034F" w:rsidRDefault="00C55D15" w:rsidP="00C55D1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55D15" w:rsidRPr="00D4034F" w:rsidTr="00D535E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55D15" w:rsidRPr="00D4034F" w:rsidRDefault="00C55D15" w:rsidP="00D535E6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55D15" w:rsidRPr="00D4034F" w:rsidRDefault="00C55D15" w:rsidP="00C55D1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C55D15" w:rsidRPr="00D4034F" w:rsidRDefault="00C55D15" w:rsidP="00C55D1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C55D15" w:rsidRPr="00D4034F" w:rsidRDefault="00C55D15" w:rsidP="00C55D1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>
        <w:rPr>
          <w:rFonts w:cs="Times New Roman"/>
          <w:color w:val="000000"/>
          <w:sz w:val="28"/>
          <w:szCs w:val="28"/>
        </w:rPr>
        <w:t xml:space="preserve">15.08.2018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>106</w:t>
      </w:r>
    </w:p>
    <w:p w:rsidR="00C55D15" w:rsidRDefault="00C55D15" w:rsidP="00436599">
      <w:pPr>
        <w:snapToGrid w:val="0"/>
        <w:jc w:val="both"/>
        <w:rPr>
          <w:rFonts w:cs="Times New Roman"/>
          <w:sz w:val="28"/>
          <w:szCs w:val="28"/>
        </w:rPr>
      </w:pPr>
    </w:p>
    <w:p w:rsidR="00436599" w:rsidRDefault="00436599" w:rsidP="00436599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утверждении Порядка содержания и ремонта, автомобильных дорог</w:t>
      </w:r>
      <w:r>
        <w:rPr>
          <w:sz w:val="28"/>
          <w:szCs w:val="28"/>
        </w:rPr>
        <w:t xml:space="preserve"> общего пользования местного значения расположенных в границах  населенных пунктов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>Омского муниципального района Омской области</w:t>
      </w:r>
    </w:p>
    <w:p w:rsidR="00436599" w:rsidRPr="002F0D4D" w:rsidRDefault="00436599" w:rsidP="00436599">
      <w:pPr>
        <w:autoSpaceDE w:val="0"/>
        <w:ind w:firstLine="540"/>
        <w:jc w:val="both"/>
        <w:rPr>
          <w:sz w:val="28"/>
          <w:szCs w:val="28"/>
        </w:rPr>
      </w:pPr>
    </w:p>
    <w:p w:rsidR="00436599" w:rsidRDefault="00436599" w:rsidP="00436599">
      <w:pPr>
        <w:autoSpaceDE w:val="0"/>
        <w:jc w:val="both"/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частью 2 статьи 17 и частью 2 статьи 18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bCs/>
          <w:sz w:val="28"/>
          <w:szCs w:val="28"/>
        </w:rPr>
        <w:t xml:space="preserve"> для  обеспечения содержания и ремонта, автомобильных дорог местного значения расположенных </w:t>
      </w:r>
      <w:r>
        <w:rPr>
          <w:rFonts w:cs="Times New Roman"/>
          <w:sz w:val="28"/>
          <w:szCs w:val="28"/>
        </w:rPr>
        <w:t>в границах</w:t>
      </w:r>
      <w:r w:rsidRPr="003D7028">
        <w:t xml:space="preserve"> </w:t>
      </w:r>
      <w:r w:rsidRPr="003D7028">
        <w:rPr>
          <w:rFonts w:cs="Times New Roman"/>
          <w:sz w:val="28"/>
          <w:szCs w:val="28"/>
        </w:rPr>
        <w:t>населенных пунктов</w:t>
      </w:r>
      <w:r>
        <w:rPr>
          <w:rFonts w:cs="Times New Roman"/>
          <w:sz w:val="28"/>
          <w:szCs w:val="28"/>
        </w:rPr>
        <w:t xml:space="preserve"> </w:t>
      </w:r>
      <w:r w:rsidR="00C55D15">
        <w:rPr>
          <w:bCs/>
          <w:sz w:val="28"/>
          <w:szCs w:val="28"/>
        </w:rPr>
        <w:t>Петровского</w:t>
      </w:r>
      <w:r>
        <w:rPr>
          <w:bCs/>
          <w:sz w:val="28"/>
          <w:szCs w:val="28"/>
        </w:rPr>
        <w:t xml:space="preserve"> сельского поселения  </w:t>
      </w:r>
      <w:r>
        <w:rPr>
          <w:rFonts w:cs="Times New Roman"/>
          <w:bCs/>
          <w:sz w:val="28"/>
          <w:szCs w:val="28"/>
        </w:rPr>
        <w:t>Омского муниципального района</w:t>
      </w:r>
      <w:proofErr w:type="gramEnd"/>
      <w:r>
        <w:rPr>
          <w:rFonts w:cs="Times New Roman"/>
          <w:bCs/>
          <w:sz w:val="28"/>
          <w:szCs w:val="28"/>
        </w:rPr>
        <w:t xml:space="preserve"> Омской области</w:t>
      </w:r>
    </w:p>
    <w:p w:rsidR="00436599" w:rsidRDefault="00436599" w:rsidP="00436599">
      <w:pPr>
        <w:rPr>
          <w:sz w:val="28"/>
          <w:szCs w:val="28"/>
        </w:rPr>
      </w:pPr>
    </w:p>
    <w:p w:rsidR="00436599" w:rsidRPr="00584C3D" w:rsidRDefault="00436599" w:rsidP="00436599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436599" w:rsidRDefault="00436599" w:rsidP="00436599">
      <w:pPr>
        <w:rPr>
          <w:sz w:val="28"/>
          <w:szCs w:val="28"/>
        </w:rPr>
      </w:pPr>
    </w:p>
    <w:p w:rsidR="00436599" w:rsidRDefault="00436599" w:rsidP="00C55D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0323">
        <w:rPr>
          <w:sz w:val="28"/>
          <w:szCs w:val="28"/>
        </w:rPr>
        <w:t>Утвердить П</w:t>
      </w:r>
      <w:r w:rsidRPr="00EE0323">
        <w:rPr>
          <w:rFonts w:cs="Times New Roman"/>
          <w:sz w:val="28"/>
          <w:szCs w:val="28"/>
        </w:rPr>
        <w:t xml:space="preserve">орядок содержания и </w:t>
      </w:r>
      <w:proofErr w:type="gramStart"/>
      <w:r w:rsidRPr="00EE0323">
        <w:rPr>
          <w:rFonts w:cs="Times New Roman"/>
          <w:sz w:val="28"/>
          <w:szCs w:val="28"/>
        </w:rPr>
        <w:t>ремонта</w:t>
      </w:r>
      <w:proofErr w:type="gramEnd"/>
      <w:r w:rsidRPr="00EE0323">
        <w:rPr>
          <w:rFonts w:cs="Times New Roman"/>
          <w:sz w:val="28"/>
          <w:szCs w:val="28"/>
        </w:rPr>
        <w:t xml:space="preserve"> автомобильных дорог</w:t>
      </w:r>
      <w:r w:rsidRPr="00EE0323">
        <w:rPr>
          <w:sz w:val="28"/>
          <w:szCs w:val="28"/>
        </w:rPr>
        <w:t xml:space="preserve"> общего пользования местного значения расположенных в границах населенных пунктов </w:t>
      </w:r>
      <w:r w:rsidR="00C55D15">
        <w:rPr>
          <w:sz w:val="28"/>
          <w:szCs w:val="28"/>
        </w:rPr>
        <w:t>Петровского</w:t>
      </w:r>
      <w:r w:rsidRPr="00EE0323">
        <w:rPr>
          <w:sz w:val="28"/>
          <w:szCs w:val="28"/>
        </w:rPr>
        <w:t xml:space="preserve"> сельского поселения </w:t>
      </w:r>
      <w:r w:rsidRPr="00EE0323">
        <w:rPr>
          <w:rFonts w:cs="Times New Roman"/>
          <w:sz w:val="28"/>
          <w:szCs w:val="28"/>
        </w:rPr>
        <w:t xml:space="preserve">Омского муниципального района Омской области </w:t>
      </w:r>
      <w:r w:rsidR="00C55D15">
        <w:rPr>
          <w:sz w:val="28"/>
          <w:szCs w:val="28"/>
        </w:rPr>
        <w:t>согласно приложения к настоящему постановлению</w:t>
      </w:r>
      <w:r w:rsidRPr="00EE0323">
        <w:rPr>
          <w:sz w:val="28"/>
          <w:szCs w:val="28"/>
        </w:rPr>
        <w:t>.</w:t>
      </w:r>
    </w:p>
    <w:p w:rsidR="00436599" w:rsidRPr="00020D1C" w:rsidRDefault="00C55D15" w:rsidP="004365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6599">
        <w:rPr>
          <w:rFonts w:ascii="Times New Roman" w:hAnsi="Times New Roman"/>
          <w:sz w:val="28"/>
          <w:szCs w:val="28"/>
        </w:rPr>
        <w:t xml:space="preserve">. </w:t>
      </w:r>
      <w:r w:rsidR="00436599" w:rsidRPr="00020D1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="00436599" w:rsidRPr="00020D1C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436599" w:rsidRPr="00EE0323" w:rsidRDefault="00C55D15" w:rsidP="00436599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3</w:t>
      </w:r>
      <w:r w:rsidR="00436599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. </w:t>
      </w:r>
      <w:proofErr w:type="gramStart"/>
      <w:r w:rsidR="00436599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 w:rsidR="00436599"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 w:rsidR="00436599"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 w:rsidR="00436599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436599" w:rsidRDefault="00436599" w:rsidP="0043659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6599" w:rsidRDefault="00436599" w:rsidP="0043659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5D15" w:rsidRDefault="00C55D15" w:rsidP="00C55D15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Т.Е. Гришина</w:t>
      </w:r>
    </w:p>
    <w:p w:rsidR="00436599" w:rsidRDefault="00436599" w:rsidP="0043659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6599" w:rsidRDefault="00436599" w:rsidP="00436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436599" w:rsidRDefault="00436599" w:rsidP="00436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55D15" w:rsidRDefault="00C55D15" w:rsidP="00436599">
      <w:pPr>
        <w:rPr>
          <w:sz w:val="28"/>
          <w:szCs w:val="28"/>
        </w:rPr>
      </w:pPr>
    </w:p>
    <w:p w:rsidR="00C55D15" w:rsidRDefault="00C55D15" w:rsidP="00436599">
      <w:pPr>
        <w:rPr>
          <w:sz w:val="28"/>
          <w:szCs w:val="28"/>
        </w:rPr>
      </w:pPr>
    </w:p>
    <w:p w:rsidR="00C55D15" w:rsidRDefault="00C55D15" w:rsidP="00436599">
      <w:pPr>
        <w:rPr>
          <w:sz w:val="28"/>
          <w:szCs w:val="28"/>
        </w:rPr>
      </w:pPr>
    </w:p>
    <w:p w:rsidR="00C55D15" w:rsidRDefault="00C55D15" w:rsidP="00436599">
      <w:pPr>
        <w:rPr>
          <w:sz w:val="28"/>
          <w:szCs w:val="28"/>
        </w:rPr>
      </w:pPr>
    </w:p>
    <w:p w:rsidR="00C55D15" w:rsidRDefault="00C55D15" w:rsidP="00436599">
      <w:pPr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C55D15" w:rsidTr="00C55D15">
        <w:tc>
          <w:tcPr>
            <w:tcW w:w="4928" w:type="dxa"/>
          </w:tcPr>
          <w:p w:rsidR="00C55D15" w:rsidRDefault="00C55D15" w:rsidP="00D53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55D15" w:rsidRPr="00E2629F" w:rsidRDefault="00C55D15" w:rsidP="00D535E6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C55D15" w:rsidRPr="00E2629F" w:rsidRDefault="00C55D15" w:rsidP="00D535E6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C55D15" w:rsidRPr="00E2629F" w:rsidRDefault="00C55D15" w:rsidP="00D535E6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C55D15" w:rsidRPr="00E2629F" w:rsidRDefault="00C55D15" w:rsidP="00D535E6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C55D15" w:rsidRPr="00E2629F" w:rsidRDefault="00C55D15" w:rsidP="00D535E6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C55D15" w:rsidRPr="00D4034F" w:rsidRDefault="00C55D15" w:rsidP="00C55D15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15.08.2018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>
              <w:rPr>
                <w:rFonts w:cs="Times New Roman"/>
                <w:color w:val="000000"/>
                <w:sz w:val="28"/>
                <w:szCs w:val="28"/>
              </w:rPr>
              <w:t>106</w:t>
            </w:r>
          </w:p>
          <w:p w:rsidR="00C55D15" w:rsidRPr="00CA2B0F" w:rsidRDefault="00C55D15" w:rsidP="00D535E6"/>
        </w:tc>
      </w:tr>
    </w:tbl>
    <w:p w:rsidR="00436599" w:rsidRDefault="00436599" w:rsidP="0043659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Порядок содержания и ремонта,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общего пользования местного значения расположенных</w:t>
      </w:r>
      <w:r>
        <w:rPr>
          <w:bCs/>
          <w:sz w:val="28"/>
          <w:szCs w:val="28"/>
        </w:rPr>
        <w:t xml:space="preserve"> </w:t>
      </w:r>
      <w:r w:rsidRPr="002F0D4D">
        <w:rPr>
          <w:bCs/>
          <w:sz w:val="28"/>
          <w:szCs w:val="28"/>
        </w:rPr>
        <w:t>в границах</w:t>
      </w:r>
      <w:r>
        <w:rPr>
          <w:bCs/>
          <w:sz w:val="28"/>
          <w:szCs w:val="28"/>
        </w:rPr>
        <w:t xml:space="preserve"> населенных пунктов</w:t>
      </w:r>
      <w:r w:rsidRPr="002F0D4D">
        <w:rPr>
          <w:bCs/>
          <w:sz w:val="28"/>
          <w:szCs w:val="28"/>
        </w:rPr>
        <w:t xml:space="preserve"> </w:t>
      </w:r>
      <w:r w:rsidR="00C55D15">
        <w:rPr>
          <w:bCs/>
          <w:sz w:val="28"/>
          <w:szCs w:val="28"/>
        </w:rPr>
        <w:t>Петровского</w:t>
      </w:r>
      <w:r w:rsidRPr="002F0D4D">
        <w:rPr>
          <w:bCs/>
          <w:sz w:val="28"/>
          <w:szCs w:val="28"/>
        </w:rPr>
        <w:t xml:space="preserve"> сельского поселения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Омского муниципального района Омской области</w:t>
      </w:r>
    </w:p>
    <w:p w:rsidR="00436599" w:rsidRPr="002F0D4D" w:rsidRDefault="00436599" w:rsidP="00436599">
      <w:pPr>
        <w:jc w:val="center"/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1. Общие положения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Настоящий Порядок  разработан в соответствии 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 и регламентирует организацию работ по </w:t>
      </w:r>
      <w:r>
        <w:rPr>
          <w:sz w:val="28"/>
          <w:szCs w:val="28"/>
          <w:shd w:val="clear" w:color="auto" w:fill="FFFFFF"/>
        </w:rPr>
        <w:t>проведению капитального ремонта, ремонта и содержания, автомобильных дорог общего пользования  местного значения расположенных в границах</w:t>
      </w:r>
      <w:r w:rsidRPr="003D7028">
        <w:t xml:space="preserve"> </w:t>
      </w:r>
      <w:r w:rsidRPr="003D7028">
        <w:rPr>
          <w:sz w:val="28"/>
          <w:szCs w:val="28"/>
          <w:shd w:val="clear" w:color="auto" w:fill="FFFFFF"/>
        </w:rPr>
        <w:t>населенных пунктов</w:t>
      </w:r>
      <w:r>
        <w:rPr>
          <w:sz w:val="28"/>
          <w:szCs w:val="28"/>
          <w:shd w:val="clear" w:color="auto" w:fill="FFFFFF"/>
        </w:rPr>
        <w:t xml:space="preserve"> (далее - автомобильные дороги) </w:t>
      </w:r>
      <w:r w:rsidR="00C55D15">
        <w:rPr>
          <w:sz w:val="28"/>
          <w:szCs w:val="28"/>
          <w:shd w:val="clear" w:color="auto" w:fill="FFFFFF"/>
        </w:rPr>
        <w:t>Петровского</w:t>
      </w:r>
      <w:proofErr w:type="gramEnd"/>
      <w:r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 Омской области (далее - сельское поселение), а также организацию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1.2.  Основные термины и понятия: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125A3">
        <w:rPr>
          <w:sz w:val="28"/>
          <w:szCs w:val="28"/>
        </w:rPr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5A3">
        <w:rPr>
          <w:sz w:val="28"/>
          <w:szCs w:val="28"/>
        </w:rPr>
        <w:t xml:space="preserve">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E125A3">
        <w:rPr>
          <w:sz w:val="28"/>
          <w:szCs w:val="28"/>
        </w:rPr>
        <w:t>шумозащитные</w:t>
      </w:r>
      <w:proofErr w:type="spellEnd"/>
      <w:r w:rsidRPr="00E125A3">
        <w:rPr>
          <w:sz w:val="28"/>
          <w:szCs w:val="28"/>
        </w:rPr>
        <w:t xml:space="preserve"> и ветрозащитные устройства; подобные сооружения;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125A3">
        <w:rPr>
          <w:sz w:val="28"/>
          <w:szCs w:val="28"/>
        </w:rPr>
        <w:t xml:space="preserve">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</w:t>
      </w:r>
      <w:r w:rsidRPr="00E125A3">
        <w:rPr>
          <w:sz w:val="28"/>
          <w:szCs w:val="28"/>
        </w:rPr>
        <w:lastRenderedPageBreak/>
        <w:t>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производственные объекты - сооружения, используемые при капитальном ремонте, ремонте, содержании автомобильных дорог;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элементы обустройства автомобильных дорог - сооружения, к которым относятся 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</w:t>
      </w:r>
      <w:r>
        <w:rPr>
          <w:sz w:val="28"/>
          <w:szCs w:val="28"/>
        </w:rPr>
        <w:t xml:space="preserve">местного </w:t>
      </w:r>
      <w:r w:rsidRPr="00E125A3">
        <w:rPr>
          <w:sz w:val="28"/>
          <w:szCs w:val="28"/>
        </w:rPr>
        <w:t>значения транспортными средствами, имеющими разрешенную максимальную массу</w:t>
      </w:r>
      <w:proofErr w:type="gramEnd"/>
      <w:r w:rsidRPr="00E125A3">
        <w:rPr>
          <w:sz w:val="28"/>
          <w:szCs w:val="28"/>
        </w:rPr>
        <w:t xml:space="preserve"> </w:t>
      </w:r>
      <w:proofErr w:type="gramStart"/>
      <w:r w:rsidRPr="00E125A3">
        <w:rPr>
          <w:sz w:val="28"/>
          <w:szCs w:val="28"/>
        </w:rPr>
        <w:t>свыше 12 тонн,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  <w:proofErr w:type="gramEnd"/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пользователи автомобильными дорогами - физические и юридические лица, использующие автомобильные дороги в качестве участников дорожного движения;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5A3">
        <w:rPr>
          <w:sz w:val="28"/>
          <w:szCs w:val="28"/>
        </w:rPr>
        <w:t>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ремонт автомобильной дороги - комплекс работ по восстановлению </w:t>
      </w:r>
      <w:r w:rsidRPr="00E125A3">
        <w:rPr>
          <w:sz w:val="28"/>
          <w:szCs w:val="28"/>
        </w:rPr>
        <w:lastRenderedPageBreak/>
        <w:t>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  <w:proofErr w:type="gramEnd"/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  <w:proofErr w:type="gramEnd"/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тяжеловесное транспортное средство - транспортное средство, масса которого с грузом или без груза и (или) нагрузка на ось которого превышают допустимую массу транспортного средства и (или) допустимую нагрузку на ось, которые устанавливаются Правительством Российской Федерации;</w:t>
      </w:r>
      <w:proofErr w:type="gramEnd"/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крупногабаритное транспортное средство - транспортное средство, габариты которого с грузом или без груза превышают допустимые габариты, установленные Правительством Российской Федерации;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неделимый груз - груз, который без потери потребительских свойств или без риска его повреждения не может быть разделен на две и более части. При перевозке крупногабаритным транспортным средством неделимым считается груз, являющийся неделимым по габариту (габаритам), превышающему (превышающим) допустимые габариты транспортного средства при погрузке на него такого груза;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сохранность автомобильной дороги - состояние целостности автомобильной дороги как технического сооружения и имущественного комплекса, обеспечивающее поддержание ее эксплуатационных свойств и безопасное использование;</w:t>
      </w:r>
    </w:p>
    <w:p w:rsidR="00436599" w:rsidRPr="00E125A3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обеспечение сохранности автомобильных дорог - комплекс мероприятий, направленных на обеспечение соблюдения требований, </w:t>
      </w:r>
      <w:r w:rsidRPr="00E125A3">
        <w:rPr>
          <w:sz w:val="28"/>
          <w:szCs w:val="28"/>
        </w:rPr>
        <w:lastRenderedPageBreak/>
        <w:t xml:space="preserve">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E125A3">
        <w:rPr>
          <w:sz w:val="28"/>
          <w:szCs w:val="28"/>
        </w:rPr>
        <w:t>содержания</w:t>
      </w:r>
      <w:proofErr w:type="gramEnd"/>
      <w:r w:rsidRPr="00E125A3">
        <w:rPr>
          <w:sz w:val="28"/>
          <w:szCs w:val="28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E125A3">
        <w:rPr>
          <w:sz w:val="28"/>
          <w:szCs w:val="28"/>
        </w:rPr>
        <w:t xml:space="preserve"> муниципальный контроль за обеспечением сохранности автомобильных дорог - действия должностных лиц органа,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</w:t>
      </w:r>
      <w:proofErr w:type="gramEnd"/>
      <w:r w:rsidRPr="00E125A3">
        <w:rPr>
          <w:sz w:val="28"/>
          <w:szCs w:val="28"/>
        </w:rPr>
        <w:t xml:space="preserve"> области использования автомобильных дорог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Дорожная деятельность на автомобильных дорогах сельского поселения осуществляется организацией, определенной  в соответствии с требованиями Федерального закона от 01 января 2014 г. N 44-ФЗ "О контрактной системе в сфере закупок товаров, работ, услуг для обеспечения государственных и муниципальных нужд</w:t>
      </w:r>
      <w:r w:rsidRPr="00EE0404">
        <w:rPr>
          <w:sz w:val="28"/>
          <w:szCs w:val="28"/>
        </w:rPr>
        <w:t>"</w:t>
      </w:r>
      <w:r>
        <w:rPr>
          <w:sz w:val="28"/>
          <w:szCs w:val="28"/>
        </w:rPr>
        <w:t xml:space="preserve">. Заказчиком по ремонту и эксплуатации автомобильных дорог сельского поселения является Администрация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(далее – Администрация). Данные дороги учитываются на балансе администрации на основании свидетельства о государственной регистрации права собственности.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1.4. Размещение заказов на выполнение работ по содержанию и ремонту  автомобильных дорог для муниципальных нужд осуществляется Администрацией.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1.5. Финансирование работ по содержанию и ремонту автомобильных дорог </w:t>
      </w:r>
      <w:r w:rsidRPr="003D7028">
        <w:rPr>
          <w:sz w:val="28"/>
          <w:szCs w:val="28"/>
        </w:rPr>
        <w:t>осуществляется за счет средств местн</w:t>
      </w:r>
      <w:r>
        <w:rPr>
          <w:sz w:val="28"/>
          <w:szCs w:val="28"/>
        </w:rPr>
        <w:t>ого</w:t>
      </w:r>
      <w:r w:rsidRPr="003D702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3D7028">
        <w:rPr>
          <w:sz w:val="28"/>
          <w:szCs w:val="28"/>
        </w:rPr>
        <w:t>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</w:t>
      </w:r>
      <w:r>
        <w:rPr>
          <w:sz w:val="28"/>
          <w:szCs w:val="28"/>
        </w:rPr>
        <w:t>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  <w:t xml:space="preserve">1.6. Распределение средств местного бюджета сельского поселения на капитальный ремонт, ремонт и содержание автомобильных дорог поселения утверждается решениями </w:t>
      </w:r>
      <w:proofErr w:type="gramStart"/>
      <w:r>
        <w:rPr>
          <w:sz w:val="28"/>
          <w:szCs w:val="28"/>
        </w:rPr>
        <w:t xml:space="preserve">Совета депутатов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. 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1.7. </w:t>
      </w:r>
      <w:proofErr w:type="gramStart"/>
      <w:r>
        <w:rPr>
          <w:sz w:val="28"/>
          <w:szCs w:val="28"/>
        </w:rPr>
        <w:t>Планирование работ по капитальному ремонту и ремонту  автомобильных дорог и искусственных сооружений на них осуществляется в соответствии с приказом Министерства транспорта Российской Федерации от 1 ноября 2007 г. № 157 "О реализации постановления Правительства Российской Федерации от 23 августа 2007 г. № 539 "О нормативах денежных затрат на содержание и ремонт автомобильных дорог федерального значения и правилах их расчета", зарегистрированным в Министерстве</w:t>
      </w:r>
      <w:proofErr w:type="gramEnd"/>
      <w:r>
        <w:rPr>
          <w:sz w:val="28"/>
          <w:szCs w:val="28"/>
        </w:rPr>
        <w:t xml:space="preserve"> юстиции Российской Федерации 22 ноября 2007 г</w:t>
      </w:r>
      <w:proofErr w:type="gramStart"/>
      <w:r w:rsidR="00C55D15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1.8. Организация и проведение работ по ремонту  автомобильных дорог или их участков и работ по содержанию  автомобильных дорог (далее – дорожные работы) заключаются в осуществлении комплекса мероприятий, который составляют: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технический учет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оценка технического состояния 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планирование работ по содержанию и ремонту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проектирование работ по содержанию и ремонту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проведение работ по содержанию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проведение работ по ремонту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проведение работ по капитальному ремонту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реконструкция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приемка и оценка качества работ по содержанию и ремонту автомобильных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охрана окружающей среды.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2.  Технический учет 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2.1. Технический учет  автомобильных дорог проводится в целях получения и обновления данных об автомобильных дорогах, их количестве, протяженности, геометрических параметрах и других топографических и технических характеристиках.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2.2. Технический учет   автомобильных дорог проводится в соответствии с «Ведомственными строительными нормами 1-83. Типовой инструкцией по техническому учету и паспортизации автомобильных дорог общего пользования».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2.3. Технический  учет   автомобильных дорог осуществляется  с привлечением при необходимости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 работ и оказание услуг для государственных нужд.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2.4. Технический учет автомобильных дорог проводится по каждой автомобильной дороге в отдельности.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2.5.  Свод и хранение материалов технического учета автомобильных дорог осуществляются администрацией</w:t>
      </w:r>
      <w:r w:rsidRPr="00660E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2.6. На основании документов  технического учета  вносятся коррективы в автоматизированный банк  данных автомобильных дорог, технические паспорта и перечень автомобильных дорог, составляются формы государственной статистической отчетности.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2.7. Ответственность за достоверность сведений об автомобильных дорогах, вносимых в государственную статистическую отчетность, несет администрация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3.  Оценка технического состояния 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 характеристик требованиям, определенным государственными стандартами, техническими регламентами и иными  нормативными правовыми актами Российской Федерации.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3.2. При оценке технического состояния  автомобильных дорог используются результаты их комиссионного обследования, а также данные диагностики автомобильных дорог.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3.3. Оценка технического состояния дорог проводится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3.4. </w:t>
      </w:r>
      <w:proofErr w:type="gramStart"/>
      <w:r>
        <w:rPr>
          <w:sz w:val="28"/>
          <w:szCs w:val="28"/>
        </w:rPr>
        <w:t>Мероприятия, связанные с оценкой технического состояния автомобильных дорог, осуществляются  с привлечением при необходимости специализированных подрядных организаций в порядке, установленном  действующим законодательством Российской Федерации в сфере размещения заказов на поставки товаров, выполнение  работ и оказание услуг для государственных нужд.</w:t>
      </w:r>
      <w:proofErr w:type="gramEnd"/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 xml:space="preserve">4.  Планирование работ  по содержанию и ремонту </w:t>
      </w: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 xml:space="preserve">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4.1. Планирование работ по содержанию и ремонту  автомобильных дорог осуществляется администрацией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 ежегодно по результатам оценки технического состояния автомобильных дорог.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4.2. Состав и виды работ устанавливаются в соответствии с классификацией работ по содержанию и ремонту автомобильных дорог общего пользования утвержденной приказом Министерства транспорта </w:t>
      </w:r>
      <w:r>
        <w:rPr>
          <w:sz w:val="28"/>
          <w:szCs w:val="28"/>
        </w:rPr>
        <w:lastRenderedPageBreak/>
        <w:t>Российской Федерации от 16 ноября 2012 г. № 402.</w:t>
      </w:r>
    </w:p>
    <w:p w:rsidR="00436599" w:rsidRDefault="00436599" w:rsidP="0043659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4.3. Планирование видов работ по содержанию автомобильных дорог осуществляется в соответствии с периодичностью их проведения</w:t>
      </w:r>
      <w:r>
        <w:rPr>
          <w:sz w:val="28"/>
          <w:szCs w:val="28"/>
          <w:shd w:val="clear" w:color="auto" w:fill="FFFFFF"/>
        </w:rPr>
        <w:t>.</w:t>
      </w:r>
    </w:p>
    <w:p w:rsidR="00436599" w:rsidRDefault="00436599" w:rsidP="0043659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4.4. Работы по ремонту автомобильных дорог планируются в соответствии с межремонтными сроками их проведения</w:t>
      </w:r>
      <w:r>
        <w:rPr>
          <w:sz w:val="28"/>
          <w:szCs w:val="28"/>
          <w:shd w:val="clear" w:color="auto" w:fill="FFFFFF"/>
        </w:rPr>
        <w:t>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4.5. Планирование работ по обеспечению безопасности дорожного движения осуществляется с учетом проектов, схем и иной документации по  организации дорожного движения и анализа  аварийности.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4.6. Потребность в бюджетных ассигнованиях из  бюджета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на осуществление работ по содержанию и ремонту автомобильных дорог определяется ежегодно на основе утвержденных администрацией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 нормативов денежных затрат на содержание,  ремонт и капитальный ремонт автомобильных дорог общего пользования  (далее – нормативы затрат).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 xml:space="preserve">5.  Проектирование работ по содержанию и ремонту </w:t>
      </w: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 xml:space="preserve"> 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5.1. Разработка  проектов  работ по содержанию и ремонту   автомобильных дорог  или  сметных  расчетов стоимости дорожных работ осуществляется в целях совершенствования  организации работ по содержанию автомобильных дорог и  обеспечения выполнения всего необходимого комплекса ремонтных работ по замене и восстановлению конструктивных элементов автомобильных дорог, восстановлению транспортно-эксплуатационных характеристик автомобильных дорог и их участков.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5.2. Техническое  задание  на  разработку  проектов    работ по содержанию и ремонту автомобильных дорог утверждается администрацией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5.3. Для  разработки  проектов  работ  по содержанию и ремонту автомобильных дорог привлекаются специализированные организации в порядке, установленном  действующим законодательством Российской Федерации.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6. Проведение работ по содержанию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6.1. Содержание автомобильных дорог включает </w:t>
      </w:r>
      <w:r w:rsidRPr="00230D25">
        <w:rPr>
          <w:sz w:val="28"/>
          <w:szCs w:val="2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>
        <w:rPr>
          <w:sz w:val="28"/>
          <w:szCs w:val="28"/>
        </w:rPr>
        <w:t>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6.2. Для выполнения работ по содержанию автомобильных дорог привлекаются специализированные организации в порядке, установленном  действующим законодательством Российской Федерации.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6.3. Последовательность ведения работ по содержанию и их объем определяются исходя из проекта содержания автомобильных дорог с учетом </w:t>
      </w:r>
      <w:r>
        <w:rPr>
          <w:sz w:val="28"/>
          <w:szCs w:val="28"/>
        </w:rPr>
        <w:lastRenderedPageBreak/>
        <w:t>следующей приоритетности: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 замена дорожных знаков; уборка посторонних предметов с проезжей части; уборка снега; ямочный ремонт покрытий и т.п.);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конусов дорожных сооружений, элементов водоотвода, приведение полосы отвода в нормативное состояние);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6.4. В случае если лимиты бюджетных обязательств на текущий период ниже потребности, определенной в соответствии с нормативами затрат, администрацией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 по согласованию с Советом депутатов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6.5. Мероприятия по подготовке к работе по содержанию автомобильных дорог в зимних условиях осуществляются подрядными организациями в объемах и в сроки, согласованные с администрацией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7. Проведение работ по ремонту 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7.1. Ремонт  автомобильных  дорог  включает  в  себя 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 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7.2. Для  проведения  работ  по  ремонту  автомобильных   дорог привлекаются организации в порядке, установленном 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7.3. Проведение работ по ремонту автомобильных дорог организовывается администрацией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7.4. Технология проведения ремонтных работ определяется исходя из проекта ремонта автомобильных дорог.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7.5. Ограждение мест производства работ в целях обеспечения </w:t>
      </w:r>
      <w:r>
        <w:rPr>
          <w:sz w:val="28"/>
          <w:szCs w:val="28"/>
        </w:rPr>
        <w:lastRenderedPageBreak/>
        <w:t>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436599" w:rsidRDefault="00436599" w:rsidP="004365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8. Капитальный ремонт 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8.1. Капитальный ремонт  автомобильных дорог и дорожных сооружений включает комплекс работ по замене и (или) восстановлению их конструктивных элементов,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sz w:val="28"/>
          <w:szCs w:val="28"/>
        </w:rPr>
        <w:t>категорий</w:t>
      </w:r>
      <w:proofErr w:type="gramEnd"/>
      <w:r>
        <w:rPr>
          <w:sz w:val="28"/>
          <w:szCs w:val="28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автомобильных дорог и не изменяются границы полос отвода автомобильных дорог. 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8.2. Капитальный ремонт  автомобильных дорог осуществляется в соответствии с Градостроительным кодексом Российской Федерации и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на основании проектной документации.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8.3. Разрешения на капитальный ремонт и на ввод в эксплуатацию после проведения капитального ремонта  автомобильных дорог в порядке, установленном Градостроительным кодексом Российской Федерации, выдаются администрацией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8.4. Администрация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 сельского поселения осуществляет: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перечня подлежащих капитальному ремонту  автомобильных дорог по результатам обследования, диагностики и оценки технического состояния;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муниципальных контрактов на капитальный ремонт  автомобильных дорог в соответствии с законодательством Российской Федерации;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капитального ремонта  автомобильных дорог и ежемесячную приемку выполненных работ;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устройства объезда в случае принятия решения о временном ограничении или прекращении движения транспортных средств по местным автомобильным дорогам на период выполнения работ по капитальному ремонту и информирование пользователей автомобильными дорогами о сроках таких ограничений или прекращения движения транспортных средств и о возможных путях объезда.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9. Реконструкция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9.1. Необходимость реконструкции автомобильной дороги возникает: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фактическая интенсивность движения по дороге превышает </w:t>
      </w:r>
      <w:r>
        <w:rPr>
          <w:sz w:val="28"/>
          <w:szCs w:val="28"/>
        </w:rPr>
        <w:lastRenderedPageBreak/>
        <w:t xml:space="preserve">установленную нормами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II-Д.5-72 для данной дороги;</w:t>
      </w:r>
      <w:proofErr w:type="gramEnd"/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среднегодовая скорость движения по дороге ниже возможной для данной категории дорог;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пропускная способность дороги не обеспечена с возможной среднегодовой скоростью;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дорожно-транспортных происшествий превышает среднее количество, наблюдаемое на дорогах данной категории;</w:t>
      </w:r>
    </w:p>
    <w:p w:rsidR="00436599" w:rsidRDefault="00436599" w:rsidP="00436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дорожных сооружений по их прочности, устойчивости и соответствию требованиям движения оценено как неудовлетворительное.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9.2. Решение о необходимости проведения реконструкции автомобильной дороги принимается с участием представителей балансодержателя муниципальных автомобильных дорог, ГИБДД с составлением соответствующего акта.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9.3. Реконструкция автомобильных дорог производится в соответствии с требованиями, рекомендуемыми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II-Д.5-72.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 xml:space="preserve">10.  Прием и оценка качества работ по содержанию и ремонту  </w:t>
      </w: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 xml:space="preserve"> автомобильных дорог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10.1. Прием и  оценка  качества выполненных подрядными организациями    работ по содержанию и ремонту автомобильных дорог производится администрацией </w:t>
      </w:r>
      <w:r w:rsidR="00C55D15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 с целью определения соответствия полноты и качества выполненных работ требованиям государственного контракта, технических регламентов, проектов содержания и ремонта, автомобильных дорог.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10.2. Прием выполненных работ, ввод в эксплуатацию законченных ремонтом автомобильных дорог, в том числе участков автомобильных дорог или  их отдельных элементов, а 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 этих работ.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36599" w:rsidRDefault="00436599" w:rsidP="00436599">
      <w:pPr>
        <w:jc w:val="center"/>
        <w:rPr>
          <w:bCs/>
          <w:sz w:val="28"/>
          <w:szCs w:val="28"/>
        </w:rPr>
      </w:pPr>
      <w:r w:rsidRPr="002F0D4D">
        <w:rPr>
          <w:bCs/>
          <w:sz w:val="28"/>
          <w:szCs w:val="28"/>
        </w:rPr>
        <w:t>11.  Охрана окружающей среды</w:t>
      </w:r>
    </w:p>
    <w:p w:rsidR="00436599" w:rsidRPr="002F0D4D" w:rsidRDefault="00436599" w:rsidP="00436599">
      <w:pPr>
        <w:jc w:val="center"/>
        <w:rPr>
          <w:bCs/>
          <w:sz w:val="28"/>
          <w:szCs w:val="28"/>
        </w:rPr>
      </w:pP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11.1.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436599" w:rsidRDefault="00436599" w:rsidP="0043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11.2.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436599" w:rsidRDefault="00436599" w:rsidP="00436599">
      <w:pPr>
        <w:jc w:val="both"/>
        <w:rPr>
          <w:sz w:val="28"/>
          <w:szCs w:val="28"/>
        </w:rPr>
      </w:pPr>
    </w:p>
    <w:p w:rsidR="00416ACF" w:rsidRDefault="00416ACF"/>
    <w:sectPr w:rsidR="00416ACF" w:rsidSect="0041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599"/>
    <w:rsid w:val="001455FA"/>
    <w:rsid w:val="00416ACF"/>
    <w:rsid w:val="00423C8A"/>
    <w:rsid w:val="00436599"/>
    <w:rsid w:val="008A5333"/>
    <w:rsid w:val="00C5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9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65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4365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55D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2018-08-17T05:33:00Z</cp:lastPrinted>
  <dcterms:created xsi:type="dcterms:W3CDTF">2018-08-17T05:34:00Z</dcterms:created>
  <dcterms:modified xsi:type="dcterms:W3CDTF">2018-08-17T05:34:00Z</dcterms:modified>
</cp:coreProperties>
</file>