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01" w:rsidRPr="00ED4E1A" w:rsidRDefault="00504601" w:rsidP="00504601">
      <w:pPr>
        <w:shd w:val="clear" w:color="auto" w:fill="FFFFFF"/>
        <w:jc w:val="center"/>
        <w:rPr>
          <w:rFonts w:eastAsia="Calibri"/>
          <w:b/>
        </w:rPr>
      </w:pPr>
      <w:r w:rsidRPr="00ED4E1A">
        <w:rPr>
          <w:rFonts w:eastAsia="Calibri"/>
          <w:b/>
        </w:rPr>
        <w:t>ОМСКИЙ МУНИЦИПАЛЬНЫЙ  РАЙОН ОМСКОЙ ОБЛАСТИ</w:t>
      </w:r>
    </w:p>
    <w:p w:rsidR="00504601" w:rsidRPr="00ED4E1A" w:rsidRDefault="00504601" w:rsidP="00504601">
      <w:pPr>
        <w:shd w:val="clear" w:color="auto" w:fill="FFFFFF"/>
        <w:jc w:val="center"/>
        <w:rPr>
          <w:rFonts w:eastAsia="Calibri"/>
          <w:b/>
          <w:color w:val="000000"/>
          <w:sz w:val="40"/>
          <w:szCs w:val="40"/>
        </w:rPr>
      </w:pPr>
      <w:r w:rsidRPr="00ED4E1A">
        <w:rPr>
          <w:rFonts w:eastAsia="Calibri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04601" w:rsidRPr="00ED4E1A" w:rsidRDefault="00504601" w:rsidP="00504601">
      <w:pPr>
        <w:shd w:val="clear" w:color="auto" w:fill="FFFFFF"/>
        <w:jc w:val="center"/>
        <w:rPr>
          <w:rFonts w:eastAsia="Calibri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04601" w:rsidRPr="00ED4E1A" w:rsidTr="003B015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4601" w:rsidRPr="00ED4E1A" w:rsidRDefault="00504601" w:rsidP="003B015D">
            <w:pPr>
              <w:jc w:val="center"/>
              <w:rPr>
                <w:rFonts w:eastAsia="Calibri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04601" w:rsidRPr="00ED4E1A" w:rsidRDefault="00504601" w:rsidP="00504601">
      <w:pPr>
        <w:shd w:val="clear" w:color="auto" w:fill="FFFFFF"/>
        <w:rPr>
          <w:rFonts w:eastAsia="Calibri"/>
          <w:b/>
          <w:color w:val="000000"/>
          <w:sz w:val="28"/>
          <w:szCs w:val="28"/>
        </w:rPr>
      </w:pPr>
      <w:r w:rsidRPr="00ED4E1A">
        <w:rPr>
          <w:rFonts w:eastAsia="Calibri"/>
          <w:color w:val="000000"/>
          <w:sz w:val="28"/>
          <w:szCs w:val="28"/>
        </w:rPr>
        <w:t xml:space="preserve">                                       </w:t>
      </w:r>
      <w:proofErr w:type="gramStart"/>
      <w:r w:rsidRPr="00ED4E1A">
        <w:rPr>
          <w:rFonts w:eastAsia="Calibri"/>
          <w:b/>
          <w:color w:val="000000"/>
          <w:sz w:val="28"/>
          <w:szCs w:val="28"/>
        </w:rPr>
        <w:t>П</w:t>
      </w:r>
      <w:proofErr w:type="gramEnd"/>
      <w:r w:rsidRPr="00ED4E1A">
        <w:rPr>
          <w:rFonts w:eastAsia="Calibri"/>
          <w:b/>
          <w:color w:val="000000"/>
          <w:sz w:val="28"/>
          <w:szCs w:val="28"/>
        </w:rPr>
        <w:t xml:space="preserve"> О С Т А Н О В Л Е Н И Е</w:t>
      </w:r>
    </w:p>
    <w:p w:rsidR="00504601" w:rsidRPr="00ED4E1A" w:rsidRDefault="00504601" w:rsidP="00504601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504601" w:rsidRDefault="00840C63" w:rsidP="00504601">
      <w:pPr>
        <w:shd w:val="clear" w:color="auto" w:fill="FFFFFF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 26.11.</w:t>
      </w:r>
      <w:r w:rsidR="00156AD8">
        <w:rPr>
          <w:color w:val="000000"/>
          <w:sz w:val="28"/>
          <w:szCs w:val="28"/>
        </w:rPr>
        <w:t>2020</w:t>
      </w:r>
      <w:r w:rsidR="00504601" w:rsidRPr="00ED4E1A">
        <w:rPr>
          <w:rFonts w:eastAsia="Calibri"/>
          <w:color w:val="000000"/>
          <w:sz w:val="28"/>
          <w:szCs w:val="28"/>
        </w:rPr>
        <w:t xml:space="preserve">  № </w:t>
      </w:r>
      <w:r>
        <w:rPr>
          <w:rFonts w:eastAsia="Calibri"/>
          <w:color w:val="000000"/>
          <w:sz w:val="28"/>
          <w:szCs w:val="28"/>
        </w:rPr>
        <w:t>109</w:t>
      </w:r>
    </w:p>
    <w:p w:rsidR="00504601" w:rsidRDefault="00504601" w:rsidP="00504601">
      <w:pPr>
        <w:jc w:val="both"/>
        <w:rPr>
          <w:color w:val="000000"/>
          <w:sz w:val="28"/>
          <w:szCs w:val="28"/>
        </w:rPr>
      </w:pPr>
    </w:p>
    <w:p w:rsidR="00682BB3" w:rsidRPr="00F1225C" w:rsidRDefault="00682BB3" w:rsidP="00682BB3">
      <w:pPr>
        <w:tabs>
          <w:tab w:val="left" w:pos="2141"/>
        </w:tabs>
        <w:jc w:val="both"/>
        <w:rPr>
          <w:bCs/>
          <w:spacing w:val="-7"/>
          <w:sz w:val="28"/>
          <w:szCs w:val="28"/>
        </w:rPr>
      </w:pPr>
      <w:r w:rsidRPr="00F1225C">
        <w:rPr>
          <w:bCs/>
          <w:spacing w:val="-7"/>
          <w:sz w:val="28"/>
          <w:szCs w:val="28"/>
        </w:rPr>
        <w:t xml:space="preserve">Об </w:t>
      </w:r>
      <w:r>
        <w:rPr>
          <w:bCs/>
          <w:spacing w:val="-7"/>
          <w:sz w:val="28"/>
          <w:szCs w:val="28"/>
        </w:rPr>
        <w:t xml:space="preserve">утверждении </w:t>
      </w:r>
      <w:proofErr w:type="gramStart"/>
      <w:r>
        <w:rPr>
          <w:bCs/>
          <w:spacing w:val="-7"/>
          <w:sz w:val="28"/>
          <w:szCs w:val="28"/>
        </w:rPr>
        <w:t>Порядка формирования перечня налоговых расходов</w:t>
      </w:r>
      <w:r w:rsidRPr="00F1225C">
        <w:rPr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Петровского</w:t>
      </w:r>
      <w:r w:rsidRPr="00F1225C">
        <w:rPr>
          <w:bCs/>
          <w:spacing w:val="-7"/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F1225C">
        <w:rPr>
          <w:bCs/>
          <w:spacing w:val="-7"/>
          <w:sz w:val="28"/>
          <w:szCs w:val="28"/>
        </w:rPr>
        <w:t xml:space="preserve"> </w:t>
      </w:r>
    </w:p>
    <w:p w:rsidR="00682BB3" w:rsidRPr="00F1225C" w:rsidRDefault="00682BB3" w:rsidP="00682BB3">
      <w:pPr>
        <w:tabs>
          <w:tab w:val="left" w:pos="2141"/>
        </w:tabs>
        <w:ind w:firstLine="778"/>
        <w:jc w:val="both"/>
        <w:rPr>
          <w:bCs/>
          <w:spacing w:val="-7"/>
          <w:sz w:val="28"/>
          <w:szCs w:val="28"/>
        </w:rPr>
      </w:pPr>
    </w:p>
    <w:p w:rsidR="00682BB3" w:rsidRPr="00F1225C" w:rsidRDefault="00682BB3" w:rsidP="00682BB3">
      <w:pPr>
        <w:tabs>
          <w:tab w:val="left" w:pos="2141"/>
        </w:tabs>
        <w:ind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На основании статьи 174.3 Бюджетного кодекса Российской Федерации</w:t>
      </w:r>
      <w:r w:rsidRPr="00F1225C">
        <w:rPr>
          <w:bCs/>
          <w:spacing w:val="-7"/>
          <w:sz w:val="28"/>
          <w:szCs w:val="28"/>
        </w:rPr>
        <w:t>,</w:t>
      </w:r>
      <w:r>
        <w:rPr>
          <w:bCs/>
          <w:spacing w:val="-7"/>
          <w:sz w:val="28"/>
          <w:szCs w:val="28"/>
        </w:rPr>
        <w:t xml:space="preserve">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Уставом Петровского сельского поселения Омского муниципального района Омской области</w:t>
      </w:r>
    </w:p>
    <w:p w:rsidR="00682BB3" w:rsidRPr="00F1225C" w:rsidRDefault="00682BB3" w:rsidP="00682BB3">
      <w:pPr>
        <w:tabs>
          <w:tab w:val="left" w:pos="2141"/>
        </w:tabs>
        <w:ind w:firstLine="778"/>
        <w:jc w:val="both"/>
        <w:rPr>
          <w:bCs/>
          <w:spacing w:val="-7"/>
          <w:sz w:val="28"/>
          <w:szCs w:val="28"/>
        </w:rPr>
      </w:pPr>
    </w:p>
    <w:p w:rsidR="00682BB3" w:rsidRPr="00F1225C" w:rsidRDefault="00682BB3" w:rsidP="00682BB3">
      <w:pPr>
        <w:tabs>
          <w:tab w:val="left" w:pos="2141"/>
        </w:tabs>
        <w:jc w:val="both"/>
        <w:rPr>
          <w:bCs/>
          <w:spacing w:val="-7"/>
          <w:sz w:val="28"/>
          <w:szCs w:val="28"/>
        </w:rPr>
      </w:pPr>
      <w:r w:rsidRPr="00F1225C">
        <w:rPr>
          <w:bCs/>
          <w:spacing w:val="-7"/>
          <w:sz w:val="28"/>
          <w:szCs w:val="28"/>
        </w:rPr>
        <w:t xml:space="preserve">ПОСТАНОВЛЯЮ: </w:t>
      </w:r>
    </w:p>
    <w:p w:rsidR="00682BB3" w:rsidRPr="00F1225C" w:rsidRDefault="00682BB3" w:rsidP="00682BB3">
      <w:pPr>
        <w:tabs>
          <w:tab w:val="left" w:pos="2141"/>
        </w:tabs>
        <w:ind w:firstLine="778"/>
        <w:jc w:val="both"/>
        <w:rPr>
          <w:bCs/>
          <w:spacing w:val="-7"/>
          <w:sz w:val="28"/>
          <w:szCs w:val="28"/>
        </w:rPr>
      </w:pPr>
    </w:p>
    <w:p w:rsidR="00682BB3" w:rsidRDefault="00682BB3" w:rsidP="00682BB3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40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Утвердить Порядок </w:t>
      </w:r>
      <w:proofErr w:type="gramStart"/>
      <w:r>
        <w:rPr>
          <w:bCs/>
          <w:spacing w:val="-7"/>
          <w:sz w:val="28"/>
          <w:szCs w:val="28"/>
        </w:rPr>
        <w:t>формирования перечня налоговых расходов Петровского сельского поселения Омского муниципального района Омской области</w:t>
      </w:r>
      <w:proofErr w:type="gramEnd"/>
      <w:r>
        <w:rPr>
          <w:bCs/>
          <w:spacing w:val="-7"/>
          <w:sz w:val="28"/>
          <w:szCs w:val="28"/>
        </w:rPr>
        <w:t>.</w:t>
      </w:r>
    </w:p>
    <w:p w:rsidR="00682BB3" w:rsidRPr="00F1225C" w:rsidRDefault="00682BB3" w:rsidP="00682BB3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40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Петровского сельского поселения Омского муниципального района Омской области.  </w:t>
      </w:r>
    </w:p>
    <w:p w:rsidR="00682BB3" w:rsidRPr="00682BB3" w:rsidRDefault="00682BB3" w:rsidP="00682BB3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40"/>
        <w:jc w:val="both"/>
        <w:rPr>
          <w:bCs/>
          <w:spacing w:val="-7"/>
          <w:sz w:val="28"/>
          <w:szCs w:val="28"/>
        </w:rPr>
      </w:pPr>
      <w:r w:rsidRPr="00682BB3">
        <w:rPr>
          <w:sz w:val="28"/>
          <w:szCs w:val="28"/>
        </w:rPr>
        <w:t>Постановление вступает в силу с момента подписания и распространяет действие на правоотношения, возникшие с 01.01.2020 года.</w:t>
      </w:r>
    </w:p>
    <w:p w:rsidR="00682BB3" w:rsidRPr="00F1225C" w:rsidRDefault="00682BB3" w:rsidP="00682BB3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40"/>
        <w:jc w:val="both"/>
        <w:rPr>
          <w:bCs/>
          <w:spacing w:val="-7"/>
          <w:sz w:val="28"/>
          <w:szCs w:val="28"/>
        </w:rPr>
      </w:pPr>
      <w:proofErr w:type="gramStart"/>
      <w:r w:rsidRPr="00F1225C">
        <w:rPr>
          <w:bCs/>
          <w:spacing w:val="-7"/>
          <w:sz w:val="28"/>
          <w:szCs w:val="28"/>
        </w:rPr>
        <w:t>Контроль за</w:t>
      </w:r>
      <w:proofErr w:type="gramEnd"/>
      <w:r w:rsidRPr="00F1225C">
        <w:rPr>
          <w:bCs/>
          <w:spacing w:val="-7"/>
          <w:sz w:val="28"/>
          <w:szCs w:val="28"/>
        </w:rPr>
        <w:t xml:space="preserve"> исполнением настоящего постановления </w:t>
      </w:r>
      <w:r w:rsidR="00CA3898">
        <w:rPr>
          <w:bCs/>
          <w:spacing w:val="-7"/>
          <w:sz w:val="28"/>
          <w:szCs w:val="28"/>
        </w:rPr>
        <w:t>оставляю за собой</w:t>
      </w:r>
      <w:r>
        <w:rPr>
          <w:bCs/>
          <w:spacing w:val="-7"/>
          <w:sz w:val="28"/>
          <w:szCs w:val="28"/>
        </w:rPr>
        <w:t>.</w:t>
      </w:r>
    </w:p>
    <w:p w:rsidR="00504601" w:rsidRDefault="00504601" w:rsidP="00504601">
      <w:pPr>
        <w:ind w:firstLine="709"/>
        <w:jc w:val="both"/>
        <w:rPr>
          <w:sz w:val="28"/>
          <w:szCs w:val="28"/>
        </w:rPr>
      </w:pPr>
    </w:p>
    <w:p w:rsidR="00504601" w:rsidRDefault="00504601" w:rsidP="00504601">
      <w:pPr>
        <w:ind w:firstLine="709"/>
        <w:jc w:val="both"/>
        <w:rPr>
          <w:sz w:val="28"/>
          <w:szCs w:val="28"/>
        </w:rPr>
      </w:pPr>
    </w:p>
    <w:p w:rsidR="00504601" w:rsidRDefault="00840C63" w:rsidP="00504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0460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04601">
        <w:rPr>
          <w:sz w:val="28"/>
          <w:szCs w:val="28"/>
        </w:rPr>
        <w:t xml:space="preserve"> сельского поселения         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9A45DF" w:rsidRDefault="009A45DF" w:rsidP="00504601">
      <w:pPr>
        <w:jc w:val="both"/>
        <w:rPr>
          <w:sz w:val="28"/>
          <w:szCs w:val="28"/>
        </w:rPr>
      </w:pPr>
    </w:p>
    <w:p w:rsidR="00840C63" w:rsidRDefault="00840C63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504601" w:rsidRDefault="00504601" w:rsidP="00504601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65"/>
        <w:gridCol w:w="4805"/>
      </w:tblGrid>
      <w:tr w:rsidR="00504601" w:rsidTr="004920F5">
        <w:tc>
          <w:tcPr>
            <w:tcW w:w="4765" w:type="dxa"/>
          </w:tcPr>
          <w:p w:rsidR="00504601" w:rsidRDefault="00504601" w:rsidP="003B015D">
            <w:pPr>
              <w:jc w:val="both"/>
              <w:rPr>
                <w:rFonts w:ascii="Calibri" w:hAnsi="Calibri"/>
                <w:sz w:val="28"/>
              </w:rPr>
            </w:pPr>
          </w:p>
          <w:p w:rsidR="00504601" w:rsidRDefault="00504601" w:rsidP="003B015D">
            <w:pPr>
              <w:jc w:val="both"/>
              <w:rPr>
                <w:rFonts w:ascii="Calibri" w:hAnsi="Calibri"/>
                <w:sz w:val="28"/>
              </w:rPr>
            </w:pPr>
          </w:p>
          <w:p w:rsidR="00504601" w:rsidRDefault="00504601" w:rsidP="003B015D">
            <w:pPr>
              <w:jc w:val="both"/>
              <w:rPr>
                <w:rFonts w:ascii="Calibri" w:hAnsi="Calibri"/>
                <w:sz w:val="28"/>
              </w:rPr>
            </w:pPr>
          </w:p>
        </w:tc>
        <w:tc>
          <w:tcPr>
            <w:tcW w:w="4805" w:type="dxa"/>
          </w:tcPr>
          <w:p w:rsidR="00504601" w:rsidRPr="00ED097A" w:rsidRDefault="00504601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97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4601" w:rsidRDefault="00504601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97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04601" w:rsidRDefault="00504601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504601" w:rsidRDefault="00504601" w:rsidP="003B0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</w:t>
            </w:r>
          </w:p>
          <w:p w:rsidR="00504601" w:rsidRPr="00504601" w:rsidRDefault="00840C63" w:rsidP="00840C6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504601" w:rsidRPr="0050460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26.11</w:t>
            </w:r>
            <w:r w:rsidR="004920F5">
              <w:rPr>
                <w:sz w:val="28"/>
                <w:szCs w:val="28"/>
              </w:rPr>
              <w:t>.</w:t>
            </w:r>
            <w:r w:rsidR="00156AD8">
              <w:rPr>
                <w:sz w:val="28"/>
                <w:szCs w:val="28"/>
              </w:rPr>
              <w:t xml:space="preserve">2020 </w:t>
            </w:r>
            <w:r w:rsidR="00504601" w:rsidRPr="0050460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109</w:t>
            </w:r>
            <w:r w:rsidR="00504601" w:rsidRPr="00504601">
              <w:rPr>
                <w:sz w:val="28"/>
                <w:szCs w:val="28"/>
              </w:rPr>
              <w:t xml:space="preserve"> </w:t>
            </w:r>
          </w:p>
        </w:tc>
      </w:tr>
    </w:tbl>
    <w:p w:rsidR="00504601" w:rsidRDefault="00504601" w:rsidP="00504601">
      <w:pPr>
        <w:jc w:val="both"/>
        <w:rPr>
          <w:sz w:val="28"/>
          <w:szCs w:val="28"/>
        </w:rPr>
      </w:pPr>
    </w:p>
    <w:p w:rsidR="00682BB3" w:rsidRDefault="00682BB3" w:rsidP="00682BB3">
      <w:pPr>
        <w:tabs>
          <w:tab w:val="left" w:pos="2141"/>
        </w:tabs>
        <w:ind w:firstLine="778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ПОРЯДОК</w:t>
      </w:r>
    </w:p>
    <w:p w:rsidR="00682BB3" w:rsidRPr="00F1225C" w:rsidRDefault="00682BB3" w:rsidP="00682BB3">
      <w:pPr>
        <w:tabs>
          <w:tab w:val="left" w:pos="2141"/>
        </w:tabs>
        <w:ind w:firstLine="778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формирования </w:t>
      </w:r>
      <w:proofErr w:type="gramStart"/>
      <w:r>
        <w:rPr>
          <w:bCs/>
          <w:spacing w:val="-7"/>
          <w:sz w:val="28"/>
          <w:szCs w:val="28"/>
        </w:rPr>
        <w:t>перечня налоговых расходов Петровского сельского поселения Омского муниципального района Омской области</w:t>
      </w:r>
      <w:proofErr w:type="gramEnd"/>
    </w:p>
    <w:p w:rsidR="00682BB3" w:rsidRPr="00F1225C" w:rsidRDefault="00682BB3" w:rsidP="00682BB3">
      <w:pPr>
        <w:tabs>
          <w:tab w:val="left" w:pos="2141"/>
        </w:tabs>
        <w:ind w:firstLine="778"/>
        <w:jc w:val="both"/>
        <w:rPr>
          <w:b/>
          <w:bCs/>
          <w:spacing w:val="-7"/>
          <w:sz w:val="28"/>
          <w:szCs w:val="28"/>
        </w:rPr>
      </w:pPr>
    </w:p>
    <w:p w:rsidR="00682BB3" w:rsidRDefault="00682BB3" w:rsidP="00682BB3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Настоящий Порядок определяет процедуру </w:t>
      </w:r>
      <w:proofErr w:type="gramStart"/>
      <w:r>
        <w:rPr>
          <w:bCs/>
          <w:spacing w:val="-7"/>
          <w:sz w:val="28"/>
          <w:szCs w:val="28"/>
        </w:rPr>
        <w:t>формирования перечня налоговых расходов Петровского сельского поселения Омского муниципального района Омской</w:t>
      </w:r>
      <w:proofErr w:type="gramEnd"/>
      <w:r>
        <w:rPr>
          <w:bCs/>
          <w:spacing w:val="-7"/>
          <w:sz w:val="28"/>
          <w:szCs w:val="28"/>
        </w:rPr>
        <w:t xml:space="preserve"> области (далее – перечень налоговых расходов).</w:t>
      </w:r>
    </w:p>
    <w:p w:rsidR="00682BB3" w:rsidRDefault="00682BB3" w:rsidP="00682BB3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78"/>
        <w:jc w:val="both"/>
        <w:rPr>
          <w:bCs/>
          <w:spacing w:val="-7"/>
          <w:sz w:val="28"/>
          <w:szCs w:val="28"/>
        </w:rPr>
      </w:pPr>
      <w:proofErr w:type="gramStart"/>
      <w:r>
        <w:rPr>
          <w:bCs/>
          <w:spacing w:val="-7"/>
          <w:sz w:val="28"/>
          <w:szCs w:val="28"/>
        </w:rPr>
        <w:t>Перечень налоговых расходов Петровского сельского поселения Омского муниципального района Омской области формируется по местным налогам, установленным Советом Петровского сельского поселения Омского муниципального района Омской области в пределах полномочий, отнесенных законодательством Российской Федерации о налогах и сборах к ведению органов местного самоуправления, а также по налогу на имущество физических лиц, земельному налогу, в разрезе муниципальных программ Петровского сельского поселения Омского муниципального</w:t>
      </w:r>
      <w:proofErr w:type="gramEnd"/>
      <w:r>
        <w:rPr>
          <w:bCs/>
          <w:spacing w:val="-7"/>
          <w:sz w:val="28"/>
          <w:szCs w:val="28"/>
        </w:rPr>
        <w:t xml:space="preserve"> района Омской области и их структурных элементов, а также направлений деятельности, не относящихся к муниципальным программам Петровского сельского поселения Омского муниципального района Омской области (далее соответственно – местные налоги, налоговые расходы, муниципальная программа).</w:t>
      </w:r>
    </w:p>
    <w:p w:rsidR="00682BB3" w:rsidRDefault="00682BB3" w:rsidP="00682BB3">
      <w:pPr>
        <w:tabs>
          <w:tab w:val="left" w:pos="0"/>
        </w:tabs>
        <w:ind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В перечень налоговых расходов включаются все установленные решениями Совета Петровского сельского поселения налоговые льготы, освобождения и иные преференции (в том числе пониженные, дифференцированные налоговые ставки) по местным налогам (далее – налоговые преференции).</w:t>
      </w:r>
    </w:p>
    <w:p w:rsidR="00682BB3" w:rsidRDefault="00682BB3" w:rsidP="00682BB3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Перечень налоговых расходов Петровского сельского поселения Омского муниципального района Омской области содержит информацию о содержании налогового расхода и об исполнителях налогового расхода.</w:t>
      </w:r>
    </w:p>
    <w:p w:rsidR="00682BB3" w:rsidRDefault="00682BB3" w:rsidP="00682BB3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Принадлежность налоговых расходов муниципальным программам и их структурным элементам определяются исходя их соответствия целей указанных расходов целям соответствующих муниципальных программ (программные налоговые расходы).</w:t>
      </w:r>
    </w:p>
    <w:p w:rsidR="00682BB3" w:rsidRDefault="00682BB3" w:rsidP="00682BB3">
      <w:pPr>
        <w:tabs>
          <w:tab w:val="left" w:pos="0"/>
        </w:tabs>
        <w:ind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В перечень налоговых расходов также включаются налоговые расходы, осуществляемые по направлениям деятельности, не относящиеся к муниципальным программам и соответствующим целям и приоритетам социально-экономической политики Петровского сельского поселения Омского муниципального района Омской области (</w:t>
      </w:r>
      <w:proofErr w:type="spellStart"/>
      <w:r>
        <w:rPr>
          <w:bCs/>
          <w:spacing w:val="-7"/>
          <w:sz w:val="28"/>
          <w:szCs w:val="28"/>
        </w:rPr>
        <w:t>непрограммные</w:t>
      </w:r>
      <w:proofErr w:type="spellEnd"/>
      <w:r>
        <w:rPr>
          <w:bCs/>
          <w:spacing w:val="-7"/>
          <w:sz w:val="28"/>
          <w:szCs w:val="28"/>
        </w:rPr>
        <w:t xml:space="preserve"> налоговые расходы).</w:t>
      </w:r>
    </w:p>
    <w:p w:rsidR="00682BB3" w:rsidRDefault="00682BB3" w:rsidP="00682BB3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Формирование перечня налоговых расходов производится по форме согласно приложению к настоящему Порядку.</w:t>
      </w:r>
    </w:p>
    <w:p w:rsidR="00682BB3" w:rsidRDefault="00682BB3" w:rsidP="00682BB3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Перечень налоговых расходов формируется Администрацией </w:t>
      </w:r>
      <w:r>
        <w:rPr>
          <w:bCs/>
          <w:spacing w:val="-7"/>
          <w:sz w:val="28"/>
          <w:szCs w:val="28"/>
        </w:rPr>
        <w:lastRenderedPageBreak/>
        <w:t>Петровского сельского поселения Омского муниципального района Омской области не позднее 1 февраля года, следующего за годом, за который формируется перечень налоговых расходов и утверждается Постановлением Администрации Петровского сельского поселения Омского муниципального района Омской области.</w:t>
      </w:r>
    </w:p>
    <w:p w:rsidR="00682BB3" w:rsidRPr="00F1225C" w:rsidRDefault="00682BB3" w:rsidP="00682BB3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78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Перечень налоговых расходов в течение 3 рабочих дней со дня его утверждения размещается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p w:rsidR="00682BB3" w:rsidRDefault="00682BB3" w:rsidP="00504601">
      <w:pPr>
        <w:jc w:val="both"/>
        <w:rPr>
          <w:sz w:val="28"/>
          <w:szCs w:val="28"/>
        </w:rPr>
        <w:sectPr w:rsidR="00682BB3" w:rsidSect="00C42ED6">
          <w:footerReference w:type="even" r:id="rId7"/>
          <w:foot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</w:p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812"/>
      </w:tblGrid>
      <w:tr w:rsidR="00682BB3" w:rsidTr="00682BB3">
        <w:tc>
          <w:tcPr>
            <w:tcW w:w="9322" w:type="dxa"/>
          </w:tcPr>
          <w:p w:rsidR="00682BB3" w:rsidRDefault="00682BB3" w:rsidP="00682BB3">
            <w:pPr>
              <w:tabs>
                <w:tab w:val="left" w:pos="2141"/>
              </w:tabs>
              <w:jc w:val="right"/>
              <w:rPr>
                <w:szCs w:val="24"/>
              </w:rPr>
            </w:pPr>
          </w:p>
        </w:tc>
        <w:tc>
          <w:tcPr>
            <w:tcW w:w="5812" w:type="dxa"/>
          </w:tcPr>
          <w:p w:rsidR="00682BB3" w:rsidRDefault="00682BB3" w:rsidP="00682BB3">
            <w:pPr>
              <w:tabs>
                <w:tab w:val="left" w:pos="2141"/>
              </w:tabs>
              <w:rPr>
                <w:szCs w:val="24"/>
              </w:rPr>
            </w:pPr>
            <w:r>
              <w:rPr>
                <w:szCs w:val="24"/>
              </w:rPr>
              <w:t xml:space="preserve">Приложение к Порядку </w:t>
            </w:r>
            <w:proofErr w:type="gramStart"/>
            <w:r>
              <w:rPr>
                <w:szCs w:val="24"/>
              </w:rPr>
              <w:t>формирования перечня налоговых расходов Петровского сельского поселения Омского муниципального района</w:t>
            </w:r>
            <w:proofErr w:type="gramEnd"/>
            <w:r>
              <w:rPr>
                <w:szCs w:val="24"/>
              </w:rPr>
              <w:t xml:space="preserve"> </w:t>
            </w:r>
          </w:p>
          <w:p w:rsidR="00682BB3" w:rsidRDefault="00682BB3" w:rsidP="00682BB3">
            <w:pPr>
              <w:tabs>
                <w:tab w:val="left" w:pos="2141"/>
              </w:tabs>
              <w:rPr>
                <w:szCs w:val="24"/>
              </w:rPr>
            </w:pPr>
            <w:r>
              <w:rPr>
                <w:szCs w:val="24"/>
              </w:rPr>
              <w:t>Омской области</w:t>
            </w:r>
          </w:p>
        </w:tc>
      </w:tr>
    </w:tbl>
    <w:p w:rsidR="00682BB3" w:rsidRDefault="00682BB3" w:rsidP="00682BB3">
      <w:pPr>
        <w:tabs>
          <w:tab w:val="left" w:pos="2141"/>
        </w:tabs>
        <w:jc w:val="right"/>
        <w:rPr>
          <w:szCs w:val="24"/>
        </w:rPr>
      </w:pPr>
    </w:p>
    <w:p w:rsidR="00682BB3" w:rsidRDefault="00682BB3" w:rsidP="00682BB3">
      <w:pPr>
        <w:tabs>
          <w:tab w:val="left" w:pos="2141"/>
        </w:tabs>
        <w:jc w:val="center"/>
        <w:rPr>
          <w:szCs w:val="24"/>
        </w:rPr>
      </w:pPr>
      <w:r>
        <w:rPr>
          <w:szCs w:val="24"/>
        </w:rPr>
        <w:t>ФОРМА</w:t>
      </w:r>
    </w:p>
    <w:p w:rsidR="00682BB3" w:rsidRDefault="00682BB3" w:rsidP="00682BB3">
      <w:pPr>
        <w:tabs>
          <w:tab w:val="left" w:pos="2141"/>
        </w:tabs>
        <w:jc w:val="center"/>
        <w:rPr>
          <w:szCs w:val="24"/>
        </w:rPr>
      </w:pPr>
      <w:r>
        <w:rPr>
          <w:szCs w:val="24"/>
        </w:rPr>
        <w:t>перечня налоговых расходов Петровского сельского поселения Омского муниципального района Омской области за ______ год</w:t>
      </w:r>
    </w:p>
    <w:p w:rsidR="00682BB3" w:rsidRDefault="00682BB3" w:rsidP="00682BB3">
      <w:pPr>
        <w:tabs>
          <w:tab w:val="left" w:pos="2141"/>
        </w:tabs>
        <w:jc w:val="center"/>
        <w:rPr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014"/>
        <w:gridCol w:w="4492"/>
        <w:gridCol w:w="2268"/>
        <w:gridCol w:w="4820"/>
      </w:tblGrid>
      <w:tr w:rsidR="00682BB3" w:rsidRPr="00AB5BF9" w:rsidTr="00481272">
        <w:tc>
          <w:tcPr>
            <w:tcW w:w="54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 xml:space="preserve">№ </w:t>
            </w:r>
            <w:proofErr w:type="spellStart"/>
            <w:proofErr w:type="gramStart"/>
            <w:r w:rsidRPr="00AB5BF9">
              <w:rPr>
                <w:szCs w:val="24"/>
              </w:rPr>
              <w:t>п</w:t>
            </w:r>
            <w:proofErr w:type="spellEnd"/>
            <w:proofErr w:type="gramEnd"/>
            <w:r w:rsidRPr="00AB5BF9">
              <w:rPr>
                <w:szCs w:val="24"/>
              </w:rPr>
              <w:t>/</w:t>
            </w:r>
            <w:proofErr w:type="spellStart"/>
            <w:r w:rsidRPr="00AB5BF9">
              <w:rPr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Наименование налогового расхода</w:t>
            </w:r>
          </w:p>
        </w:tc>
        <w:tc>
          <w:tcPr>
            <w:tcW w:w="4492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 xml:space="preserve">Реквизиты нормативного правового акта </w:t>
            </w:r>
            <w:r>
              <w:rPr>
                <w:szCs w:val="24"/>
              </w:rPr>
              <w:t>Петровского</w:t>
            </w:r>
            <w:r w:rsidRPr="00AB5BF9">
              <w:rPr>
                <w:szCs w:val="24"/>
              </w:rPr>
              <w:t xml:space="preserve"> сельского поселения Омского муниципального района Омской области, устанавливающего налоговую льготу, освобождение и иную преференцию (в том числе пониженные, дифференцированные налоговые ставки)</w:t>
            </w:r>
          </w:p>
        </w:tc>
        <w:tc>
          <w:tcPr>
            <w:tcW w:w="2268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Наименование исполнителя налогового расхода</w:t>
            </w:r>
          </w:p>
        </w:tc>
        <w:tc>
          <w:tcPr>
            <w:tcW w:w="482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 xml:space="preserve">Наименование и цели муниципальной программы или направления деятельности, не относящиеся к муниципальным программам и соответствующие целям и приоритетам социально-экономической политики </w:t>
            </w:r>
            <w:r>
              <w:rPr>
                <w:szCs w:val="24"/>
              </w:rPr>
              <w:t>Петровского</w:t>
            </w:r>
            <w:r w:rsidRPr="00AB5BF9">
              <w:rPr>
                <w:szCs w:val="24"/>
              </w:rPr>
              <w:t xml:space="preserve"> сельского  поселения Омского муниципального района</w:t>
            </w:r>
          </w:p>
        </w:tc>
      </w:tr>
      <w:tr w:rsidR="00682BB3" w:rsidRPr="00AB5BF9" w:rsidTr="00481272">
        <w:tc>
          <w:tcPr>
            <w:tcW w:w="54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2</w:t>
            </w:r>
          </w:p>
        </w:tc>
        <w:tc>
          <w:tcPr>
            <w:tcW w:w="4492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5</w:t>
            </w:r>
          </w:p>
        </w:tc>
      </w:tr>
      <w:tr w:rsidR="00682BB3" w:rsidRPr="00AB5BF9" w:rsidTr="00481272">
        <w:tc>
          <w:tcPr>
            <w:tcW w:w="15134" w:type="dxa"/>
            <w:gridSpan w:val="5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Земельный налог</w:t>
            </w:r>
          </w:p>
        </w:tc>
      </w:tr>
      <w:tr w:rsidR="00682BB3" w:rsidRPr="00AB5BF9" w:rsidTr="00481272">
        <w:tc>
          <w:tcPr>
            <w:tcW w:w="54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492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</w:tr>
      <w:tr w:rsidR="00682BB3" w:rsidRPr="00AB5BF9" w:rsidTr="00481272">
        <w:tc>
          <w:tcPr>
            <w:tcW w:w="54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2</w:t>
            </w:r>
          </w:p>
        </w:tc>
        <w:tc>
          <w:tcPr>
            <w:tcW w:w="3014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492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</w:tr>
      <w:tr w:rsidR="00682BB3" w:rsidRPr="00AB5BF9" w:rsidTr="00481272">
        <w:tc>
          <w:tcPr>
            <w:tcW w:w="54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…</w:t>
            </w:r>
          </w:p>
        </w:tc>
        <w:tc>
          <w:tcPr>
            <w:tcW w:w="3014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492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</w:tr>
      <w:tr w:rsidR="00682BB3" w:rsidRPr="00AB5BF9" w:rsidTr="00481272">
        <w:tc>
          <w:tcPr>
            <w:tcW w:w="15134" w:type="dxa"/>
            <w:gridSpan w:val="5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Налог на имущество физических лиц</w:t>
            </w:r>
          </w:p>
        </w:tc>
      </w:tr>
      <w:tr w:rsidR="00682BB3" w:rsidRPr="00AB5BF9" w:rsidTr="00481272">
        <w:tc>
          <w:tcPr>
            <w:tcW w:w="54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492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</w:tr>
      <w:tr w:rsidR="00682BB3" w:rsidRPr="00AB5BF9" w:rsidTr="00481272">
        <w:tc>
          <w:tcPr>
            <w:tcW w:w="54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2</w:t>
            </w:r>
          </w:p>
        </w:tc>
        <w:tc>
          <w:tcPr>
            <w:tcW w:w="3014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492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</w:tr>
      <w:tr w:rsidR="00682BB3" w:rsidRPr="00AB5BF9" w:rsidTr="00481272">
        <w:tc>
          <w:tcPr>
            <w:tcW w:w="54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  <w:r w:rsidRPr="00AB5BF9">
              <w:rPr>
                <w:szCs w:val="24"/>
              </w:rPr>
              <w:t>…</w:t>
            </w:r>
          </w:p>
        </w:tc>
        <w:tc>
          <w:tcPr>
            <w:tcW w:w="3014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492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82BB3" w:rsidRPr="00AB5BF9" w:rsidRDefault="00682BB3" w:rsidP="00481272">
            <w:pPr>
              <w:tabs>
                <w:tab w:val="left" w:pos="2141"/>
              </w:tabs>
              <w:jc w:val="center"/>
              <w:rPr>
                <w:szCs w:val="24"/>
              </w:rPr>
            </w:pPr>
          </w:p>
        </w:tc>
      </w:tr>
    </w:tbl>
    <w:p w:rsidR="00682BB3" w:rsidRPr="00AB5BF9" w:rsidRDefault="00682BB3" w:rsidP="00682BB3">
      <w:pPr>
        <w:tabs>
          <w:tab w:val="left" w:pos="2141"/>
        </w:tabs>
        <w:jc w:val="center"/>
        <w:rPr>
          <w:szCs w:val="24"/>
        </w:rPr>
      </w:pPr>
    </w:p>
    <w:p w:rsidR="00682BB3" w:rsidRDefault="00682BB3" w:rsidP="00504601">
      <w:pPr>
        <w:jc w:val="both"/>
        <w:rPr>
          <w:sz w:val="28"/>
          <w:szCs w:val="28"/>
        </w:rPr>
      </w:pPr>
    </w:p>
    <w:sectPr w:rsidR="00682BB3" w:rsidSect="00B8715D">
      <w:pgSz w:w="16838" w:h="11906" w:orient="landscape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A4" w:rsidRDefault="00D81AA4" w:rsidP="000E728C">
      <w:r>
        <w:separator/>
      </w:r>
    </w:p>
  </w:endnote>
  <w:endnote w:type="continuationSeparator" w:id="0">
    <w:p w:rsidR="00D81AA4" w:rsidRDefault="00D81AA4" w:rsidP="000E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36" w:rsidRDefault="00D81A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36" w:rsidRDefault="00D81A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A4" w:rsidRDefault="00D81AA4" w:rsidP="000E728C">
      <w:r>
        <w:separator/>
      </w:r>
    </w:p>
  </w:footnote>
  <w:footnote w:type="continuationSeparator" w:id="0">
    <w:p w:rsidR="00D81AA4" w:rsidRDefault="00D81AA4" w:rsidP="000E7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D3C"/>
    <w:multiLevelType w:val="hybridMultilevel"/>
    <w:tmpl w:val="6B8080A4"/>
    <w:lvl w:ilvl="0" w:tplc="682AB356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7AAA13E0"/>
    <w:multiLevelType w:val="hybridMultilevel"/>
    <w:tmpl w:val="E36EABF8"/>
    <w:lvl w:ilvl="0" w:tplc="DFFAF692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601"/>
    <w:rsid w:val="000E728C"/>
    <w:rsid w:val="00156AD8"/>
    <w:rsid w:val="002901F0"/>
    <w:rsid w:val="003072EB"/>
    <w:rsid w:val="003D3944"/>
    <w:rsid w:val="004920F5"/>
    <w:rsid w:val="00504601"/>
    <w:rsid w:val="00506EA0"/>
    <w:rsid w:val="00682BB3"/>
    <w:rsid w:val="00742298"/>
    <w:rsid w:val="00840C63"/>
    <w:rsid w:val="009025AB"/>
    <w:rsid w:val="009A45DF"/>
    <w:rsid w:val="009B2A6C"/>
    <w:rsid w:val="00A751B5"/>
    <w:rsid w:val="00B27AB8"/>
    <w:rsid w:val="00BE1CDE"/>
    <w:rsid w:val="00CA3898"/>
    <w:rsid w:val="00D81AA4"/>
    <w:rsid w:val="00F300AB"/>
    <w:rsid w:val="00F9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4601"/>
    <w:rPr>
      <w:color w:val="0000FF"/>
      <w:u w:val="single"/>
    </w:rPr>
  </w:style>
  <w:style w:type="table" w:styleId="a4">
    <w:name w:val="Table Grid"/>
    <w:basedOn w:val="a1"/>
    <w:rsid w:val="00504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4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920F5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4920F5"/>
    <w:pPr>
      <w:suppressAutoHyphens w:val="0"/>
      <w:ind w:left="720"/>
      <w:contextualSpacing/>
    </w:pPr>
    <w:rPr>
      <w:szCs w:val="24"/>
      <w:lang w:eastAsia="ru-RU"/>
    </w:rPr>
  </w:style>
  <w:style w:type="paragraph" w:customStyle="1" w:styleId="Default">
    <w:name w:val="Default"/>
    <w:rsid w:val="00492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2020-11-26T10:59:00Z</cp:lastPrinted>
  <dcterms:created xsi:type="dcterms:W3CDTF">2020-11-26T10:54:00Z</dcterms:created>
  <dcterms:modified xsi:type="dcterms:W3CDTF">2020-11-26T11:00:00Z</dcterms:modified>
</cp:coreProperties>
</file>