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B96">
        <w:rPr>
          <w:rFonts w:ascii="Times New Roman" w:hAnsi="Times New Roman"/>
          <w:color w:val="000000"/>
          <w:sz w:val="28"/>
          <w:szCs w:val="28"/>
        </w:rPr>
        <w:t>25.0</w:t>
      </w:r>
      <w:r w:rsidR="002B1A87">
        <w:rPr>
          <w:rFonts w:ascii="Times New Roman" w:hAnsi="Times New Roman"/>
          <w:color w:val="000000"/>
          <w:sz w:val="28"/>
          <w:szCs w:val="28"/>
        </w:rPr>
        <w:t>7</w:t>
      </w:r>
      <w:r w:rsidR="00E44B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B1A87">
        <w:rPr>
          <w:rFonts w:ascii="Times New Roman" w:hAnsi="Times New Roman"/>
          <w:color w:val="000000"/>
          <w:sz w:val="28"/>
          <w:szCs w:val="28"/>
        </w:rPr>
        <w:t>11</w:t>
      </w:r>
      <w:r w:rsidR="00EA3DC5">
        <w:rPr>
          <w:rFonts w:ascii="Times New Roman" w:hAnsi="Times New Roman"/>
          <w:color w:val="000000"/>
          <w:sz w:val="28"/>
          <w:szCs w:val="28"/>
        </w:rPr>
        <w:t>4</w:t>
      </w:r>
    </w:p>
    <w:p w:rsidR="00C103EC" w:rsidRPr="00EA3DC5" w:rsidRDefault="00C103EC" w:rsidP="00EA3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3DC5" w:rsidRPr="00EA3DC5" w:rsidRDefault="00EA3DC5" w:rsidP="00EA3DC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О сроках выполнения процедур в сфере регулирования земельных отношений в 2022 году</w:t>
      </w: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В соответствии с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Постановлением Правительства Российской Федерации 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от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апреля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2022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г. №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629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«Об особенностях регулирования земельных отношений в Российской Федерации в 2022 году»</w:t>
      </w:r>
    </w:p>
    <w:p w:rsidR="00EA3DC5" w:rsidRPr="00EA3DC5" w:rsidRDefault="00EA3DC5" w:rsidP="00EA3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DC5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A3DC5" w:rsidRPr="00EA3DC5" w:rsidRDefault="00EA3DC5" w:rsidP="00EA3DC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3DC5">
        <w:rPr>
          <w:rFonts w:ascii="Times New Roman" w:hAnsi="Times New Roman"/>
          <w:sz w:val="28"/>
          <w:szCs w:val="28"/>
        </w:rPr>
        <w:t xml:space="preserve">1. Установить что в 2022 году: 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а) процедуры, предусмотренные пунктом 7 статьи 11</w:t>
      </w:r>
      <w:r w:rsidRPr="00EA3DC5">
        <w:rPr>
          <w:sz w:val="28"/>
          <w:szCs w:val="28"/>
          <w:vertAlign w:val="superscript"/>
        </w:rPr>
        <w:t> 4</w:t>
      </w:r>
      <w:r w:rsidRPr="00EA3DC5">
        <w:rPr>
          <w:sz w:val="28"/>
          <w:szCs w:val="28"/>
        </w:rPr>
        <w:t>, подпунктом 3 пункта 4 статьи 39</w:t>
      </w:r>
      <w:r w:rsidRPr="00EA3DC5">
        <w:rPr>
          <w:sz w:val="28"/>
          <w:szCs w:val="28"/>
          <w:vertAlign w:val="superscript"/>
        </w:rPr>
        <w:t> 11</w:t>
      </w:r>
      <w:r w:rsidRPr="00EA3DC5">
        <w:rPr>
          <w:sz w:val="28"/>
          <w:szCs w:val="28"/>
        </w:rPr>
        <w:t>, пунктом 7 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пунктом 5 статьи 39</w:t>
      </w:r>
      <w:r w:rsidRPr="00EA3DC5">
        <w:rPr>
          <w:sz w:val="28"/>
          <w:szCs w:val="28"/>
          <w:vertAlign w:val="superscript"/>
        </w:rPr>
        <w:t> 17</w:t>
      </w:r>
      <w:r w:rsidRPr="00EA3DC5">
        <w:rPr>
          <w:sz w:val="28"/>
          <w:szCs w:val="28"/>
        </w:rPr>
        <w:t>, пунктом 1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14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б) процедуры, предусмотренные пунктом 7</w:t>
      </w:r>
      <w:r w:rsidRPr="00EA3DC5">
        <w:rPr>
          <w:sz w:val="28"/>
          <w:szCs w:val="28"/>
          <w:vertAlign w:val="superscript"/>
        </w:rPr>
        <w:t> 1</w:t>
      </w:r>
      <w:r w:rsidRPr="00EA3DC5">
        <w:rPr>
          <w:sz w:val="28"/>
          <w:szCs w:val="28"/>
        </w:rPr>
        <w:t> 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подпунктом 2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20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в) процедура, предусмотренная абзацем первым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осуществляется в срок не более 10 календарных дней.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Администрации Петровского сельского поселения в сети «Интернет».</w:t>
      </w:r>
    </w:p>
    <w:p w:rsidR="00EA3DC5" w:rsidRPr="00EA3DC5" w:rsidRDefault="00EA3DC5" w:rsidP="00EA3D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3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D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Pr="00EA3DC5" w:rsidRDefault="00C103EC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778" w:rsidRPr="00EA3DC5" w:rsidRDefault="00FF2778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3EC" w:rsidRDefault="008E16AC" w:rsidP="00EA3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DC5">
        <w:rPr>
          <w:rFonts w:ascii="Times New Roman" w:hAnsi="Times New Roman"/>
          <w:sz w:val="28"/>
          <w:szCs w:val="28"/>
        </w:rPr>
        <w:t>Глава сельского поселения</w:t>
      </w:r>
      <w:r w:rsidRPr="00EA3DC5">
        <w:rPr>
          <w:rFonts w:ascii="Times New Roman" w:hAnsi="Times New Roman"/>
          <w:sz w:val="28"/>
          <w:szCs w:val="28"/>
        </w:rPr>
        <w:tab/>
      </w:r>
      <w:r w:rsidRPr="00EA3D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27D4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1827D4"/>
    <w:rsid w:val="002B1A87"/>
    <w:rsid w:val="0034533C"/>
    <w:rsid w:val="003741C8"/>
    <w:rsid w:val="00494668"/>
    <w:rsid w:val="00567D25"/>
    <w:rsid w:val="00661031"/>
    <w:rsid w:val="0079101C"/>
    <w:rsid w:val="008161E7"/>
    <w:rsid w:val="00865B6C"/>
    <w:rsid w:val="00897ED0"/>
    <w:rsid w:val="008E16AC"/>
    <w:rsid w:val="009153A7"/>
    <w:rsid w:val="00AB4F00"/>
    <w:rsid w:val="00B14FD3"/>
    <w:rsid w:val="00B669C4"/>
    <w:rsid w:val="00C103EC"/>
    <w:rsid w:val="00C20823"/>
    <w:rsid w:val="00C26E2E"/>
    <w:rsid w:val="00CE59A1"/>
    <w:rsid w:val="00E44B96"/>
    <w:rsid w:val="00EA3DC5"/>
    <w:rsid w:val="00EC384E"/>
    <w:rsid w:val="00F0034C"/>
    <w:rsid w:val="00F02BC9"/>
    <w:rsid w:val="00F409B2"/>
    <w:rsid w:val="00F759B5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Основной текст3"/>
    <w:basedOn w:val="a"/>
    <w:rsid w:val="002B1A87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color w:val="000000"/>
      <w:spacing w:val="1"/>
      <w:sz w:val="24"/>
      <w:szCs w:val="24"/>
      <w:lang w:eastAsia="ru-RU" w:bidi="ru-RU"/>
    </w:rPr>
  </w:style>
  <w:style w:type="paragraph" w:styleId="22">
    <w:name w:val="Body Text Indent 2"/>
    <w:basedOn w:val="a"/>
    <w:link w:val="23"/>
    <w:rsid w:val="00EA3DC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A3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3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2022-07-25T09:00:00Z</cp:lastPrinted>
  <dcterms:created xsi:type="dcterms:W3CDTF">2022-03-22T08:07:00Z</dcterms:created>
  <dcterms:modified xsi:type="dcterms:W3CDTF">2022-07-25T09:07:00Z</dcterms:modified>
</cp:coreProperties>
</file>