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B8" w:rsidRDefault="00D713B8" w:rsidP="00D713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713B8" w:rsidRDefault="00D713B8" w:rsidP="00D713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D713B8" w:rsidRDefault="00D713B8" w:rsidP="00D713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D713B8" w:rsidTr="00D15E1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713B8" w:rsidRDefault="00D713B8" w:rsidP="00D15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713B8" w:rsidRPr="007F5F72" w:rsidRDefault="00D713B8" w:rsidP="00D713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7F5F72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FE0BDF" w:rsidRDefault="00FE0BDF" w:rsidP="00D71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713B8" w:rsidRDefault="00D713B8" w:rsidP="00D71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A32C0E">
        <w:rPr>
          <w:rFonts w:ascii="Times New Roman" w:hAnsi="Times New Roman"/>
          <w:color w:val="000000"/>
          <w:sz w:val="28"/>
          <w:szCs w:val="28"/>
        </w:rPr>
        <w:t>04.12.2019   №  149</w:t>
      </w:r>
    </w:p>
    <w:p w:rsidR="00D713B8" w:rsidRDefault="00D713B8" w:rsidP="00D713B8">
      <w:pPr>
        <w:pStyle w:val="ConsPlusNormal"/>
        <w:rPr>
          <w:sz w:val="28"/>
          <w:szCs w:val="28"/>
        </w:rPr>
      </w:pPr>
    </w:p>
    <w:p w:rsidR="00D713B8" w:rsidRDefault="00D713B8" w:rsidP="00D713B8">
      <w:pPr>
        <w:pStyle w:val="pc"/>
        <w:spacing w:before="0" w:beforeAutospacing="0" w:after="0" w:afterAutospacing="0"/>
        <w:jc w:val="both"/>
        <w:rPr>
          <w:bCs/>
          <w:sz w:val="28"/>
          <w:szCs w:val="28"/>
        </w:rPr>
      </w:pPr>
      <w:r w:rsidRPr="00D80886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 </w:t>
      </w:r>
      <w:r w:rsidRPr="00D808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№ 48 от 25.04.2012 «</w:t>
      </w:r>
      <w:r w:rsidRPr="007B5D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5D0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Выдача разрешений на строительство, реконструкцию, капитальный ремонт</w:t>
      </w:r>
      <w:r w:rsidRPr="007B5D0B">
        <w:rPr>
          <w:bCs/>
          <w:sz w:val="28"/>
          <w:szCs w:val="28"/>
        </w:rPr>
        <w:t>»</w:t>
      </w:r>
    </w:p>
    <w:p w:rsidR="00D713B8" w:rsidRDefault="00D713B8" w:rsidP="00D713B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D713B8" w:rsidRPr="007F5F72" w:rsidRDefault="00D713B8" w:rsidP="00D713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F11AD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F11AD">
        <w:rPr>
          <w:rFonts w:ascii="Times New Roman" w:hAnsi="Times New Roman"/>
          <w:sz w:val="28"/>
          <w:szCs w:val="28"/>
        </w:rPr>
        <w:t xml:space="preserve"> соответст</w:t>
      </w:r>
      <w:r>
        <w:rPr>
          <w:rFonts w:ascii="Times New Roman" w:hAnsi="Times New Roman"/>
          <w:sz w:val="28"/>
          <w:szCs w:val="28"/>
        </w:rPr>
        <w:t>вии с Федеральным законом от 06.10.</w:t>
      </w:r>
      <w:r w:rsidRPr="00EF11AD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</w:t>
      </w:r>
      <w:r>
        <w:rPr>
          <w:rFonts w:ascii="Times New Roman" w:hAnsi="Times New Roman"/>
          <w:sz w:val="28"/>
          <w:szCs w:val="28"/>
        </w:rPr>
        <w:t xml:space="preserve">ции», </w:t>
      </w:r>
      <w:r w:rsidRPr="00107AAE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</w:t>
      </w:r>
      <w:r w:rsidR="00FE0BDF">
        <w:rPr>
          <w:rFonts w:ascii="Times New Roman" w:hAnsi="Times New Roman"/>
          <w:sz w:val="28"/>
          <w:szCs w:val="28"/>
        </w:rPr>
        <w:t xml:space="preserve"> </w:t>
      </w:r>
      <w:r w:rsidRPr="007F5F72">
        <w:rPr>
          <w:rFonts w:ascii="Times New Roman" w:hAnsi="Times New Roman"/>
          <w:sz w:val="28"/>
          <w:szCs w:val="28"/>
        </w:rPr>
        <w:t xml:space="preserve">рассмотрев протест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F5F72">
        <w:rPr>
          <w:rFonts w:ascii="Times New Roman" w:hAnsi="Times New Roman"/>
          <w:sz w:val="28"/>
          <w:szCs w:val="28"/>
        </w:rPr>
        <w:t xml:space="preserve">Прокурора Омского района Омской области от </w:t>
      </w:r>
      <w:r>
        <w:rPr>
          <w:rFonts w:ascii="Times New Roman" w:hAnsi="Times New Roman"/>
          <w:sz w:val="28"/>
          <w:szCs w:val="28"/>
        </w:rPr>
        <w:t>29.10</w:t>
      </w:r>
      <w:r w:rsidRPr="007F5F72">
        <w:rPr>
          <w:rFonts w:ascii="Times New Roman" w:hAnsi="Times New Roman"/>
          <w:sz w:val="28"/>
          <w:szCs w:val="28"/>
        </w:rPr>
        <w:t>.2019 № 7-13-2019/</w:t>
      </w:r>
      <w:r>
        <w:rPr>
          <w:rFonts w:ascii="Times New Roman" w:hAnsi="Times New Roman"/>
          <w:sz w:val="28"/>
          <w:szCs w:val="28"/>
        </w:rPr>
        <w:t>16871</w:t>
      </w:r>
      <w:r w:rsidRPr="007F5F72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D713B8" w:rsidRDefault="00D713B8" w:rsidP="00D713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sz w:val="28"/>
          <w:szCs w:val="28"/>
        </w:rPr>
      </w:pPr>
    </w:p>
    <w:p w:rsidR="00D713B8" w:rsidRDefault="00D713B8" w:rsidP="00D713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713B8" w:rsidRDefault="00D713B8" w:rsidP="00D713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713B8" w:rsidRDefault="00D713B8" w:rsidP="00D713B8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11E9F">
        <w:rPr>
          <w:rFonts w:eastAsia="Calibri"/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следующие изменения в 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№ 48 от 25.04.2012 «</w:t>
      </w:r>
      <w:r w:rsidRPr="007B5D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5D0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Выдача разрешений на строительство, реконструкцию, капитальный ремонт</w:t>
      </w:r>
      <w:r w:rsidRPr="007B5D0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Административный регламент):</w:t>
      </w:r>
    </w:p>
    <w:p w:rsidR="00A67945" w:rsidRDefault="00D713B8" w:rsidP="00A679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757C0">
        <w:rPr>
          <w:rFonts w:ascii="Times New Roman" w:hAnsi="Times New Roman"/>
          <w:sz w:val="28"/>
          <w:szCs w:val="28"/>
        </w:rPr>
        <w:t xml:space="preserve"> </w:t>
      </w:r>
      <w:r w:rsidR="00A67945">
        <w:rPr>
          <w:rFonts w:ascii="Times New Roman" w:hAnsi="Times New Roman"/>
          <w:sz w:val="28"/>
          <w:szCs w:val="28"/>
        </w:rPr>
        <w:t>подпункт 4 пункта 2.9.1. Административного регламента изложить в следующей редакции:</w:t>
      </w:r>
    </w:p>
    <w:p w:rsidR="00A67945" w:rsidRDefault="00A67945" w:rsidP="00A67945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</w:t>
      </w:r>
      <w:r w:rsidRPr="00DA1BC9">
        <w:rPr>
          <w:rFonts w:ascii="Times New Roman" w:hAnsi="Times New Roman"/>
          <w:sz w:val="28"/>
          <w:szCs w:val="28"/>
        </w:rPr>
        <w:t>П</w:t>
      </w:r>
      <w:r w:rsidRPr="00DA1BC9">
        <w:rPr>
          <w:rStyle w:val="blk"/>
          <w:rFonts w:ascii="Times New Roman" w:hAnsi="Times New Roman"/>
          <w:sz w:val="28"/>
          <w:szCs w:val="28"/>
        </w:rPr>
        <w:t xml:space="preserve">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4" w:anchor="dst3192" w:history="1">
        <w:r w:rsidRPr="00DA1BC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1.1 статьи 57.3</w:t>
        </w:r>
      </w:hyperlink>
      <w:r w:rsidRPr="00DA1BC9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r w:rsidRPr="00D37B4B">
        <w:rPr>
          <w:rStyle w:val="blk"/>
          <w:rFonts w:ascii="Times New Roman" w:hAnsi="Times New Roman"/>
          <w:sz w:val="28"/>
          <w:szCs w:val="28"/>
        </w:rPr>
        <w:t xml:space="preserve"> Кодекса</w:t>
      </w:r>
      <w:r>
        <w:rPr>
          <w:rStyle w:val="blk"/>
          <w:rFonts w:ascii="Times New Roman" w:hAnsi="Times New Roman"/>
          <w:sz w:val="28"/>
          <w:szCs w:val="28"/>
        </w:rPr>
        <w:t xml:space="preserve"> РФ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>.»;</w:t>
      </w:r>
      <w:proofErr w:type="gramEnd"/>
    </w:p>
    <w:p w:rsidR="004757C0" w:rsidRDefault="004757C0" w:rsidP="00D37B4B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1.2. в подпункте 8 пункта  2.9.1  Административного регламента слова «</w:t>
      </w:r>
      <w:r w:rsidRPr="00A603CC">
        <w:rPr>
          <w:rStyle w:val="blk"/>
          <w:rFonts w:ascii="Times New Roman" w:hAnsi="Times New Roman"/>
          <w:sz w:val="28"/>
          <w:szCs w:val="28"/>
        </w:rPr>
        <w:t>заключение экспертизы проектной документации объекта капитального строительства</w:t>
      </w:r>
      <w:r>
        <w:rPr>
          <w:rStyle w:val="blk"/>
          <w:rFonts w:ascii="Times New Roman" w:hAnsi="Times New Roman"/>
          <w:sz w:val="28"/>
          <w:szCs w:val="28"/>
        </w:rPr>
        <w:t>» заменить словами: «з</w:t>
      </w:r>
      <w:r w:rsidRPr="004757C0">
        <w:rPr>
          <w:rStyle w:val="blk"/>
          <w:rFonts w:ascii="Times New Roman" w:hAnsi="Times New Roman"/>
          <w:sz w:val="28"/>
          <w:szCs w:val="28"/>
        </w:rPr>
        <w:t>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</w:t>
      </w:r>
      <w:r>
        <w:rPr>
          <w:rStyle w:val="blk"/>
          <w:rFonts w:ascii="Times New Roman" w:hAnsi="Times New Roman"/>
          <w:sz w:val="28"/>
          <w:szCs w:val="28"/>
        </w:rPr>
        <w:t xml:space="preserve">»; </w:t>
      </w:r>
      <w:proofErr w:type="gramEnd"/>
    </w:p>
    <w:p w:rsidR="004757C0" w:rsidRDefault="004757C0" w:rsidP="00D37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>1.3.</w:t>
      </w:r>
      <w:r w:rsidR="00D37B4B" w:rsidRPr="00D37B4B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37B4B">
        <w:rPr>
          <w:rStyle w:val="blk"/>
          <w:rFonts w:ascii="Times New Roman" w:hAnsi="Times New Roman"/>
          <w:sz w:val="28"/>
          <w:szCs w:val="28"/>
        </w:rPr>
        <w:t xml:space="preserve">подпункт </w:t>
      </w:r>
      <w:r w:rsidR="00D37B4B">
        <w:rPr>
          <w:rFonts w:ascii="Times New Roman" w:hAnsi="Times New Roman"/>
          <w:sz w:val="28"/>
          <w:szCs w:val="28"/>
        </w:rPr>
        <w:t>8.1 пункта 2.9.1  Административного регламента изложить в следующей редакции:</w:t>
      </w:r>
    </w:p>
    <w:p w:rsidR="00D37B4B" w:rsidRDefault="00D37B4B" w:rsidP="00D37B4B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«8.1. </w:t>
      </w:r>
      <w:r w:rsidRPr="00D37B4B">
        <w:rPr>
          <w:rStyle w:val="blk"/>
          <w:rFonts w:ascii="Times New Roman" w:hAnsi="Times New Roman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5" w:anchor="dst3054" w:history="1">
        <w:r w:rsidRPr="00D37B4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части 3.8 статьи 49</w:t>
        </w:r>
      </w:hyperlink>
      <w:r w:rsidRPr="00D37B4B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r w:rsidRPr="00D37B4B">
        <w:rPr>
          <w:rStyle w:val="blk"/>
          <w:rFonts w:ascii="Times New Roman" w:hAnsi="Times New Roman"/>
          <w:sz w:val="28"/>
          <w:szCs w:val="28"/>
        </w:rPr>
        <w:t xml:space="preserve"> Кодекса</w:t>
      </w:r>
      <w:r>
        <w:rPr>
          <w:rStyle w:val="blk"/>
          <w:rFonts w:ascii="Times New Roman" w:hAnsi="Times New Roman"/>
          <w:sz w:val="28"/>
          <w:szCs w:val="28"/>
        </w:rPr>
        <w:t xml:space="preserve"> РФ</w:t>
      </w:r>
      <w:r w:rsidRPr="00D37B4B">
        <w:rPr>
          <w:rStyle w:val="blk"/>
          <w:rFonts w:ascii="Times New Roman" w:hAnsi="Times New Roman"/>
          <w:sz w:val="28"/>
          <w:szCs w:val="28"/>
        </w:rPr>
        <w:t xml:space="preserve">, предоставленное лицом, являющимся членом </w:t>
      </w:r>
      <w:proofErr w:type="spellStart"/>
      <w:r w:rsidRPr="00D37B4B">
        <w:rPr>
          <w:rStyle w:val="blk"/>
          <w:rFonts w:ascii="Times New Roman" w:hAnsi="Times New Roman"/>
          <w:sz w:val="28"/>
          <w:szCs w:val="28"/>
        </w:rPr>
        <w:t>саморегулируемой</w:t>
      </w:r>
      <w:proofErr w:type="spellEnd"/>
      <w:r w:rsidRPr="00D37B4B">
        <w:rPr>
          <w:rStyle w:val="blk"/>
          <w:rFonts w:ascii="Times New Roman" w:hAnsi="Times New Roman"/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>
        <w:rPr>
          <w:rStyle w:val="blk"/>
          <w:rFonts w:ascii="Times New Roman" w:hAnsi="Times New Roman"/>
          <w:sz w:val="28"/>
          <w:szCs w:val="28"/>
        </w:rPr>
        <w:t xml:space="preserve">Градостроительным </w:t>
      </w:r>
      <w:r w:rsidRPr="00D37B4B">
        <w:rPr>
          <w:rStyle w:val="blk"/>
          <w:rFonts w:ascii="Times New Roman" w:hAnsi="Times New Roman"/>
          <w:sz w:val="28"/>
          <w:szCs w:val="28"/>
        </w:rPr>
        <w:t>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</w:t>
      </w:r>
      <w:proofErr w:type="gramEnd"/>
      <w:r w:rsidRPr="00D37B4B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Pr="00D37B4B">
        <w:rPr>
          <w:rStyle w:val="blk"/>
          <w:rFonts w:ascii="Times New Roman" w:hAnsi="Times New Roman"/>
          <w:sz w:val="28"/>
          <w:szCs w:val="28"/>
        </w:rPr>
        <w:t>соответствии</w:t>
      </w:r>
      <w:proofErr w:type="gramEnd"/>
      <w:r w:rsidRPr="00D37B4B">
        <w:rPr>
          <w:rStyle w:val="blk"/>
          <w:rFonts w:ascii="Times New Roman" w:hAnsi="Times New Roman"/>
          <w:sz w:val="28"/>
          <w:szCs w:val="28"/>
        </w:rPr>
        <w:t xml:space="preserve"> с </w:t>
      </w:r>
      <w:hyperlink r:id="rId6" w:anchor="dst3054" w:history="1">
        <w:r w:rsidRPr="00D37B4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3.8 статьи 49</w:t>
        </w:r>
      </w:hyperlink>
      <w:r w:rsidRPr="00D37B4B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r w:rsidRPr="00D37B4B">
        <w:rPr>
          <w:rStyle w:val="blk"/>
          <w:rFonts w:ascii="Times New Roman" w:hAnsi="Times New Roman"/>
          <w:sz w:val="28"/>
          <w:szCs w:val="28"/>
        </w:rPr>
        <w:t xml:space="preserve"> Кодекса</w:t>
      </w:r>
      <w:r>
        <w:rPr>
          <w:rStyle w:val="blk"/>
          <w:rFonts w:ascii="Times New Roman" w:hAnsi="Times New Roman"/>
          <w:sz w:val="28"/>
          <w:szCs w:val="28"/>
        </w:rPr>
        <w:t xml:space="preserve"> РФ.»;</w:t>
      </w:r>
    </w:p>
    <w:p w:rsidR="00D37B4B" w:rsidRDefault="00D37B4B" w:rsidP="00D37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пункта 2.9.1  Административного регламента дополнить подпунктом 8.2</w:t>
      </w:r>
      <w:r w:rsidRPr="00D37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D37B4B" w:rsidRDefault="00D37B4B" w:rsidP="00D37B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«8.2. </w:t>
      </w:r>
      <w:r w:rsidRPr="00D37B4B">
        <w:rPr>
          <w:rStyle w:val="blk"/>
          <w:rFonts w:ascii="Times New Roman" w:hAnsi="Times New Roman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7" w:anchor="dst3060" w:history="1">
        <w:r w:rsidRPr="00D37B4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части 3.9 статьи 49</w:t>
        </w:r>
      </w:hyperlink>
      <w:r w:rsidRPr="00D37B4B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r w:rsidRPr="00D37B4B">
        <w:rPr>
          <w:rStyle w:val="blk"/>
          <w:rFonts w:ascii="Times New Roman" w:hAnsi="Times New Roman"/>
          <w:sz w:val="28"/>
          <w:szCs w:val="28"/>
        </w:rPr>
        <w:t xml:space="preserve"> Кодекса</w:t>
      </w:r>
      <w:r>
        <w:rPr>
          <w:rStyle w:val="blk"/>
          <w:rFonts w:ascii="Times New Roman" w:hAnsi="Times New Roman"/>
          <w:sz w:val="28"/>
          <w:szCs w:val="28"/>
        </w:rPr>
        <w:t xml:space="preserve"> РФ</w:t>
      </w:r>
      <w:r w:rsidRPr="00D37B4B">
        <w:rPr>
          <w:rStyle w:val="blk"/>
          <w:rFonts w:ascii="Times New Roman" w:hAnsi="Times New Roman"/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8" w:anchor="dst3060" w:history="1">
        <w:r w:rsidRPr="00D37B4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3.9 статьи 49</w:t>
        </w:r>
      </w:hyperlink>
      <w:r w:rsidRPr="00D37B4B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r w:rsidRPr="00D37B4B">
        <w:rPr>
          <w:rStyle w:val="blk"/>
          <w:rFonts w:ascii="Times New Roman" w:hAnsi="Times New Roman"/>
          <w:sz w:val="28"/>
          <w:szCs w:val="28"/>
        </w:rPr>
        <w:t xml:space="preserve"> Кодекса</w:t>
      </w:r>
      <w:r>
        <w:rPr>
          <w:rStyle w:val="blk"/>
          <w:rFonts w:ascii="Times New Roman" w:hAnsi="Times New Roman"/>
          <w:sz w:val="28"/>
          <w:szCs w:val="28"/>
        </w:rPr>
        <w:t xml:space="preserve"> РФ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>.»;</w:t>
      </w:r>
      <w:proofErr w:type="gramEnd"/>
    </w:p>
    <w:p w:rsidR="00A67945" w:rsidRDefault="00D37B4B" w:rsidP="00A679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A67945" w:rsidRPr="007F5F72">
        <w:rPr>
          <w:rFonts w:ascii="Times New Roman" w:hAnsi="Times New Roman"/>
          <w:sz w:val="28"/>
          <w:szCs w:val="28"/>
        </w:rPr>
        <w:t xml:space="preserve">раздел </w:t>
      </w:r>
      <w:r w:rsidR="00A67945">
        <w:rPr>
          <w:rFonts w:ascii="Times New Roman" w:hAnsi="Times New Roman"/>
          <w:sz w:val="28"/>
          <w:szCs w:val="28"/>
        </w:rPr>
        <w:t>2</w:t>
      </w:r>
      <w:r w:rsidR="00A67945" w:rsidRPr="007F5F72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A67945">
        <w:rPr>
          <w:rFonts w:ascii="Times New Roman" w:hAnsi="Times New Roman"/>
          <w:sz w:val="28"/>
          <w:szCs w:val="28"/>
        </w:rPr>
        <w:t xml:space="preserve"> дополнить пунктом 2.9.6 следующего содержания: </w:t>
      </w:r>
    </w:p>
    <w:p w:rsidR="00A67945" w:rsidRDefault="00A67945" w:rsidP="00A67945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«2.9.6. </w:t>
      </w:r>
      <w:proofErr w:type="gramStart"/>
      <w:r w:rsidRPr="004757C0">
        <w:rPr>
          <w:rStyle w:val="blk"/>
          <w:rFonts w:ascii="Times New Roman" w:hAnsi="Times New Roman"/>
          <w:sz w:val="28"/>
          <w:szCs w:val="28"/>
        </w:rPr>
        <w:t>Прием от застройщика заявления о выдаче разрешения на строительство, документов, необходимых для получения разрешения на строительство,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услуг, а для застройщиков,</w:t>
      </w:r>
      <w:r>
        <w:rPr>
          <w:rStyle w:val="blk"/>
        </w:rPr>
        <w:t xml:space="preserve"> </w:t>
      </w:r>
      <w:r w:rsidRPr="00EB49B9">
        <w:rPr>
          <w:rStyle w:val="blk"/>
          <w:rFonts w:ascii="Times New Roman" w:hAnsi="Times New Roman"/>
          <w:sz w:val="28"/>
          <w:szCs w:val="28"/>
        </w:rPr>
        <w:t xml:space="preserve">наименования которых содержат слова "специализированный застройщик", также с использованием единой информационной системы жилищного строительства, предусмотренной Федеральным </w:t>
      </w:r>
      <w:hyperlink r:id="rId9" w:anchor="dst0" w:history="1">
        <w:r w:rsidRPr="00EB49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EB49B9">
        <w:rPr>
          <w:rStyle w:val="blk"/>
          <w:rFonts w:ascii="Times New Roman" w:hAnsi="Times New Roman"/>
          <w:sz w:val="28"/>
          <w:szCs w:val="28"/>
        </w:rPr>
        <w:t xml:space="preserve"> от 30</w:t>
      </w:r>
      <w:proofErr w:type="gramEnd"/>
      <w:r w:rsidRPr="00EB49B9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Pr="00EB49B9">
        <w:rPr>
          <w:rStyle w:val="blk"/>
          <w:rFonts w:ascii="Times New Roman" w:hAnsi="Times New Roman"/>
          <w:sz w:val="28"/>
          <w:szCs w:val="28"/>
        </w:rPr>
        <w:t>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</w:t>
      </w:r>
      <w:proofErr w:type="gramEnd"/>
      <w:r w:rsidRPr="00EB49B9">
        <w:rPr>
          <w:rStyle w:val="blk"/>
          <w:rFonts w:ascii="Times New Roman" w:hAnsi="Times New Roman"/>
          <w:sz w:val="28"/>
          <w:szCs w:val="28"/>
        </w:rPr>
        <w:t xml:space="preserve"> строительства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>.»;</w:t>
      </w:r>
      <w:proofErr w:type="gramEnd"/>
    </w:p>
    <w:p w:rsidR="00DA1BC9" w:rsidRDefault="00A67945" w:rsidP="00A67945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1.6. дополнить Административный регламент пунктом 2.19 следующего содержания:</w:t>
      </w:r>
    </w:p>
    <w:p w:rsidR="00A67945" w:rsidRPr="0070694D" w:rsidRDefault="00A67945" w:rsidP="00A67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blk"/>
          <w:rFonts w:ascii="Times New Roman" w:hAnsi="Times New Roman"/>
          <w:sz w:val="28"/>
          <w:szCs w:val="28"/>
        </w:rPr>
        <w:t>«2.19.</w:t>
      </w:r>
      <w:r w:rsidRPr="00A679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94D">
        <w:rPr>
          <w:rFonts w:ascii="Times New Roman" w:hAnsi="Times New Roman"/>
          <w:sz w:val="28"/>
          <w:szCs w:val="28"/>
          <w:lang w:eastAsia="ru-RU"/>
        </w:rPr>
        <w:t>Выдача разрешения на строительство не требуется в случае:</w:t>
      </w:r>
    </w:p>
    <w:p w:rsidR="00A67945" w:rsidRPr="0070694D" w:rsidRDefault="00A67945" w:rsidP="00A67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dst2917"/>
      <w:bookmarkEnd w:id="0"/>
      <w:r w:rsidRPr="0070694D">
        <w:rPr>
          <w:rFonts w:ascii="Times New Roman" w:hAnsi="Times New Roman"/>
          <w:sz w:val="28"/>
          <w:szCs w:val="28"/>
          <w:lang w:eastAsia="ru-RU"/>
        </w:rPr>
        <w:t xml:space="preserve"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</w:t>
      </w:r>
      <w:r w:rsidRPr="0070694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хозяйственных построек, определенных в соответствии с </w:t>
      </w:r>
      <w:hyperlink r:id="rId10" w:anchor="dst100304" w:history="1">
        <w:r w:rsidRPr="0070694D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70694D">
        <w:rPr>
          <w:rFonts w:ascii="Times New Roman" w:hAnsi="Times New Roman"/>
          <w:sz w:val="28"/>
          <w:szCs w:val="28"/>
          <w:lang w:eastAsia="ru-RU"/>
        </w:rPr>
        <w:t xml:space="preserve"> в сфере садоводства и огородничества;</w:t>
      </w:r>
    </w:p>
    <w:p w:rsidR="00A67945" w:rsidRPr="0070694D" w:rsidRDefault="00A67945" w:rsidP="00A67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dst2558"/>
      <w:bookmarkEnd w:id="1"/>
      <w:r>
        <w:rPr>
          <w:rFonts w:ascii="Times New Roman" w:hAnsi="Times New Roman"/>
          <w:sz w:val="28"/>
          <w:szCs w:val="28"/>
          <w:lang w:eastAsia="ru-RU"/>
        </w:rPr>
        <w:t>2</w:t>
      </w:r>
      <w:r w:rsidRPr="0070694D">
        <w:rPr>
          <w:rFonts w:ascii="Times New Roman" w:hAnsi="Times New Roman"/>
          <w:sz w:val="28"/>
          <w:szCs w:val="28"/>
          <w:lang w:eastAsia="ru-RU"/>
        </w:rPr>
        <w:t>) строительства, реконструкции объектов индивидуального жилищного строительства;</w:t>
      </w:r>
    </w:p>
    <w:p w:rsidR="00A67945" w:rsidRPr="0070694D" w:rsidRDefault="00A67945" w:rsidP="00A67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dst2559"/>
      <w:bookmarkEnd w:id="2"/>
      <w:r>
        <w:rPr>
          <w:rFonts w:ascii="Times New Roman" w:hAnsi="Times New Roman"/>
          <w:sz w:val="28"/>
          <w:szCs w:val="28"/>
          <w:lang w:eastAsia="ru-RU"/>
        </w:rPr>
        <w:t>3</w:t>
      </w:r>
      <w:r w:rsidRPr="0070694D">
        <w:rPr>
          <w:rFonts w:ascii="Times New Roman" w:hAnsi="Times New Roman"/>
          <w:sz w:val="28"/>
          <w:szCs w:val="28"/>
          <w:lang w:eastAsia="ru-RU"/>
        </w:rPr>
        <w:t>) строительства, реконструкции объектов, не являющихся объектами капитального строительства;</w:t>
      </w:r>
    </w:p>
    <w:p w:rsidR="00A67945" w:rsidRPr="0070694D" w:rsidRDefault="00A67945" w:rsidP="00A67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dst100839"/>
      <w:bookmarkEnd w:id="3"/>
      <w:r>
        <w:rPr>
          <w:rFonts w:ascii="Times New Roman" w:hAnsi="Times New Roman"/>
          <w:sz w:val="28"/>
          <w:szCs w:val="28"/>
          <w:lang w:eastAsia="ru-RU"/>
        </w:rPr>
        <w:t>4</w:t>
      </w:r>
      <w:r w:rsidRPr="0070694D">
        <w:rPr>
          <w:rFonts w:ascii="Times New Roman" w:hAnsi="Times New Roman"/>
          <w:sz w:val="28"/>
          <w:szCs w:val="28"/>
          <w:lang w:eastAsia="ru-RU"/>
        </w:rPr>
        <w:t>) строительства на земельном участке строений и сооружений вспомогательного использования;</w:t>
      </w:r>
    </w:p>
    <w:p w:rsidR="00A67945" w:rsidRPr="0070694D" w:rsidRDefault="00A67945" w:rsidP="00A67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dst101058"/>
      <w:bookmarkEnd w:id="4"/>
      <w:r>
        <w:rPr>
          <w:rFonts w:ascii="Times New Roman" w:hAnsi="Times New Roman"/>
          <w:sz w:val="28"/>
          <w:szCs w:val="28"/>
          <w:lang w:eastAsia="ru-RU"/>
        </w:rPr>
        <w:t>5</w:t>
      </w:r>
      <w:r w:rsidRPr="0070694D">
        <w:rPr>
          <w:rFonts w:ascii="Times New Roman" w:hAnsi="Times New Roman"/>
          <w:sz w:val="28"/>
          <w:szCs w:val="28"/>
          <w:lang w:eastAsia="ru-RU"/>
        </w:rPr>
        <w:t>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A67945" w:rsidRPr="0070694D" w:rsidRDefault="00A67945" w:rsidP="00A67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dst326"/>
      <w:bookmarkEnd w:id="5"/>
      <w:r>
        <w:rPr>
          <w:rFonts w:ascii="Times New Roman" w:hAnsi="Times New Roman"/>
          <w:sz w:val="28"/>
          <w:szCs w:val="28"/>
          <w:lang w:eastAsia="ru-RU"/>
        </w:rPr>
        <w:t>6</w:t>
      </w:r>
      <w:r w:rsidRPr="0070694D">
        <w:rPr>
          <w:rFonts w:ascii="Times New Roman" w:hAnsi="Times New Roman"/>
          <w:sz w:val="28"/>
          <w:szCs w:val="28"/>
          <w:lang w:eastAsia="ru-RU"/>
        </w:rPr>
        <w:t>) капитального ремонта объектов капитального строительства;</w:t>
      </w:r>
    </w:p>
    <w:p w:rsidR="00A67945" w:rsidRPr="0070694D" w:rsidRDefault="00A67945" w:rsidP="00A67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dst1221"/>
      <w:bookmarkEnd w:id="6"/>
      <w:r>
        <w:rPr>
          <w:rFonts w:ascii="Times New Roman" w:hAnsi="Times New Roman"/>
          <w:sz w:val="28"/>
          <w:szCs w:val="28"/>
          <w:lang w:eastAsia="ru-RU"/>
        </w:rPr>
        <w:t>7</w:t>
      </w:r>
      <w:r w:rsidRPr="0070694D">
        <w:rPr>
          <w:rFonts w:ascii="Times New Roman" w:hAnsi="Times New Roman"/>
          <w:sz w:val="28"/>
          <w:szCs w:val="28"/>
          <w:lang w:eastAsia="ru-RU"/>
        </w:rPr>
        <w:t xml:space="preserve">) строительства, реконструкции буровых скважин, предусмотренных подготовленными, согласованными и утвержденными в соответствии с </w:t>
      </w:r>
      <w:hyperlink r:id="rId11" w:anchor="dst100712" w:history="1">
        <w:r w:rsidRPr="0070694D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70694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A67945" w:rsidRPr="0070694D" w:rsidRDefault="00A67945" w:rsidP="00A67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dst2560"/>
      <w:bookmarkEnd w:id="7"/>
      <w:r>
        <w:rPr>
          <w:rFonts w:ascii="Times New Roman" w:hAnsi="Times New Roman"/>
          <w:sz w:val="28"/>
          <w:szCs w:val="28"/>
          <w:lang w:eastAsia="ru-RU"/>
        </w:rPr>
        <w:t>8</w:t>
      </w:r>
      <w:r w:rsidRPr="0070694D">
        <w:rPr>
          <w:rFonts w:ascii="Times New Roman" w:hAnsi="Times New Roman"/>
          <w:sz w:val="28"/>
          <w:szCs w:val="28"/>
          <w:lang w:eastAsia="ru-RU"/>
        </w:rPr>
        <w:t>) строительства, реконструкции посольств, консульств и представительств Российской Федерации за рубежом;</w:t>
      </w:r>
    </w:p>
    <w:p w:rsidR="00A67945" w:rsidRPr="0070694D" w:rsidRDefault="00A67945" w:rsidP="00A67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dst2864"/>
      <w:bookmarkEnd w:id="8"/>
      <w:r>
        <w:rPr>
          <w:rFonts w:ascii="Times New Roman" w:hAnsi="Times New Roman"/>
          <w:sz w:val="28"/>
          <w:szCs w:val="28"/>
          <w:lang w:eastAsia="ru-RU"/>
        </w:rPr>
        <w:t>9</w:t>
      </w:r>
      <w:r w:rsidRPr="0070694D">
        <w:rPr>
          <w:rFonts w:ascii="Times New Roman" w:hAnsi="Times New Roman"/>
          <w:sz w:val="28"/>
          <w:szCs w:val="28"/>
          <w:lang w:eastAsia="ru-RU"/>
        </w:rPr>
        <w:t xml:space="preserve">) строительства, реконструкции объектов, предназначенных для транспортировки природного газа под давлением до 0,6 </w:t>
      </w:r>
      <w:proofErr w:type="spellStart"/>
      <w:r w:rsidRPr="0070694D">
        <w:rPr>
          <w:rFonts w:ascii="Times New Roman" w:hAnsi="Times New Roman"/>
          <w:sz w:val="28"/>
          <w:szCs w:val="28"/>
          <w:lang w:eastAsia="ru-RU"/>
        </w:rPr>
        <w:t>мегапаскаля</w:t>
      </w:r>
      <w:proofErr w:type="spellEnd"/>
      <w:r w:rsidRPr="0070694D">
        <w:rPr>
          <w:rFonts w:ascii="Times New Roman" w:hAnsi="Times New Roman"/>
          <w:sz w:val="28"/>
          <w:szCs w:val="28"/>
          <w:lang w:eastAsia="ru-RU"/>
        </w:rPr>
        <w:t xml:space="preserve"> включительно;</w:t>
      </w:r>
    </w:p>
    <w:p w:rsidR="00A67945" w:rsidRPr="0070694D" w:rsidRDefault="00A67945" w:rsidP="00A67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dst3190"/>
      <w:bookmarkEnd w:id="9"/>
      <w:r>
        <w:rPr>
          <w:rFonts w:ascii="Times New Roman" w:hAnsi="Times New Roman"/>
          <w:sz w:val="28"/>
          <w:szCs w:val="28"/>
          <w:lang w:eastAsia="ru-RU"/>
        </w:rPr>
        <w:t>10</w:t>
      </w:r>
      <w:r w:rsidRPr="0070694D">
        <w:rPr>
          <w:rFonts w:ascii="Times New Roman" w:hAnsi="Times New Roman"/>
          <w:sz w:val="28"/>
          <w:szCs w:val="28"/>
          <w:lang w:eastAsia="ru-RU"/>
        </w:rPr>
        <w:t>) размещения антенных опор (мачт и башен) высотой до 50 метров, предназначенных для размещения сре</w:t>
      </w:r>
      <w:proofErr w:type="gramStart"/>
      <w:r w:rsidRPr="0070694D"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 w:rsidRPr="0070694D">
        <w:rPr>
          <w:rFonts w:ascii="Times New Roman" w:hAnsi="Times New Roman"/>
          <w:sz w:val="28"/>
          <w:szCs w:val="28"/>
          <w:lang w:eastAsia="ru-RU"/>
        </w:rPr>
        <w:t>язи;</w:t>
      </w:r>
    </w:p>
    <w:p w:rsidR="00A67945" w:rsidRPr="0070694D" w:rsidRDefault="00A67945" w:rsidP="00A67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dst2881"/>
      <w:bookmarkEnd w:id="10"/>
      <w:r>
        <w:rPr>
          <w:rFonts w:ascii="Times New Roman" w:hAnsi="Times New Roman"/>
          <w:sz w:val="28"/>
          <w:szCs w:val="28"/>
          <w:lang w:eastAsia="ru-RU"/>
        </w:rPr>
        <w:t>11</w:t>
      </w:r>
      <w:r w:rsidRPr="0070694D">
        <w:rPr>
          <w:rFonts w:ascii="Times New Roman" w:hAnsi="Times New Roman"/>
          <w:sz w:val="28"/>
          <w:szCs w:val="28"/>
          <w:lang w:eastAsia="ru-RU"/>
        </w:rPr>
        <w:t xml:space="preserve">) </w:t>
      </w:r>
      <w:hyperlink r:id="rId12" w:anchor="dst100003" w:history="1">
        <w:r w:rsidRPr="0070694D">
          <w:rPr>
            <w:rFonts w:ascii="Times New Roman" w:hAnsi="Times New Roman"/>
            <w:sz w:val="28"/>
            <w:szCs w:val="28"/>
            <w:lang w:eastAsia="ru-RU"/>
          </w:rPr>
          <w:t>иных</w:t>
        </w:r>
      </w:hyperlink>
      <w:r w:rsidRPr="0070694D">
        <w:rPr>
          <w:rFonts w:ascii="Times New Roman" w:hAnsi="Times New Roman"/>
          <w:sz w:val="28"/>
          <w:szCs w:val="28"/>
          <w:lang w:eastAsia="ru-RU"/>
        </w:rPr>
        <w:t xml:space="preserve"> случаях, если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Градостроительным </w:t>
      </w:r>
      <w:r w:rsidRPr="0070694D">
        <w:rPr>
          <w:rFonts w:ascii="Times New Roman" w:hAnsi="Times New Roman"/>
          <w:sz w:val="28"/>
          <w:szCs w:val="28"/>
          <w:lang w:eastAsia="ru-RU"/>
        </w:rPr>
        <w:t>Кодексом</w:t>
      </w:r>
      <w:r>
        <w:rPr>
          <w:rFonts w:ascii="Times New Roman" w:hAnsi="Times New Roman"/>
          <w:sz w:val="28"/>
          <w:szCs w:val="28"/>
          <w:lang w:eastAsia="ru-RU"/>
        </w:rPr>
        <w:t xml:space="preserve"> РФ</w:t>
      </w:r>
      <w:r w:rsidRPr="0070694D">
        <w:rPr>
          <w:rFonts w:ascii="Times New Roman" w:hAnsi="Times New Roman"/>
          <w:sz w:val="28"/>
          <w:szCs w:val="28"/>
          <w:lang w:eastAsia="ru-RU"/>
        </w:rPr>
        <w:t>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</w:t>
      </w:r>
      <w:r w:rsidR="00C27557">
        <w:rPr>
          <w:rFonts w:ascii="Times New Roman" w:hAnsi="Times New Roman"/>
          <w:sz w:val="28"/>
          <w:szCs w:val="28"/>
          <w:lang w:eastAsia="ru-RU"/>
        </w:rPr>
        <w:t>я на строительство не требуется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D713B8" w:rsidRDefault="00FE0BDF" w:rsidP="00D37B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="00D713B8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D713B8"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D713B8" w:rsidRPr="00990A41" w:rsidRDefault="00FE0BDF" w:rsidP="00D37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D713B8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D713B8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D713B8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D713B8" w:rsidRDefault="00D713B8" w:rsidP="00D37B4B">
      <w:pPr>
        <w:spacing w:after="0" w:line="240" w:lineRule="auto"/>
        <w:ind w:firstLine="567"/>
        <w:jc w:val="both"/>
      </w:pPr>
    </w:p>
    <w:p w:rsidR="00D713B8" w:rsidRDefault="00D713B8" w:rsidP="00D37B4B">
      <w:pPr>
        <w:spacing w:after="0" w:line="240" w:lineRule="auto"/>
        <w:ind w:firstLine="567"/>
        <w:jc w:val="both"/>
      </w:pPr>
    </w:p>
    <w:p w:rsidR="00D713B8" w:rsidRPr="00561700" w:rsidRDefault="00D713B8" w:rsidP="00D37B4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Т.Е.Гришина</w:t>
      </w:r>
    </w:p>
    <w:p w:rsidR="00D713B8" w:rsidRDefault="00D713B8" w:rsidP="00D37B4B">
      <w:pPr>
        <w:spacing w:line="240" w:lineRule="auto"/>
      </w:pPr>
    </w:p>
    <w:p w:rsidR="00145F22" w:rsidRDefault="00145F22" w:rsidP="00D37B4B">
      <w:pPr>
        <w:spacing w:line="240" w:lineRule="auto"/>
      </w:pPr>
    </w:p>
    <w:sectPr w:rsidR="00145F22" w:rsidSect="00561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3B8"/>
    <w:rsid w:val="00145F22"/>
    <w:rsid w:val="004757C0"/>
    <w:rsid w:val="0063147B"/>
    <w:rsid w:val="007844CB"/>
    <w:rsid w:val="00982121"/>
    <w:rsid w:val="00A32C0E"/>
    <w:rsid w:val="00A67945"/>
    <w:rsid w:val="00C27557"/>
    <w:rsid w:val="00D37B4B"/>
    <w:rsid w:val="00D713B8"/>
    <w:rsid w:val="00DA1BC9"/>
    <w:rsid w:val="00DA6DA8"/>
    <w:rsid w:val="00E562B2"/>
    <w:rsid w:val="00EB49B9"/>
    <w:rsid w:val="00FE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13B8"/>
    <w:rPr>
      <w:color w:val="0000FF"/>
      <w:u w:val="single"/>
    </w:rPr>
  </w:style>
  <w:style w:type="paragraph" w:customStyle="1" w:styleId="pc">
    <w:name w:val="pc"/>
    <w:basedOn w:val="a"/>
    <w:rsid w:val="00D71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D71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152/a7c2f5bf841aae38a03420067b02834b570686d3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0152/a7c2f5bf841aae38a03420067b02834b570686d3/" TargetMode="External"/><Relationship Id="rId12" Type="http://schemas.openxmlformats.org/officeDocument/2006/relationships/hyperlink" Target="http://www.consultant.ru/document/cons_doc_LAW_33188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152/a7c2f5bf841aae38a03420067b02834b570686d3/" TargetMode="External"/><Relationship Id="rId11" Type="http://schemas.openxmlformats.org/officeDocument/2006/relationships/hyperlink" Target="http://www.consultant.ru/document/cons_doc_LAW_300834/2d4b56bd14fd988413e3db5448cb827815309003/" TargetMode="External"/><Relationship Id="rId5" Type="http://schemas.openxmlformats.org/officeDocument/2006/relationships/hyperlink" Target="http://www.consultant.ru/document/cons_doc_LAW_330152/a7c2f5bf841aae38a03420067b02834b570686d3/" TargetMode="External"/><Relationship Id="rId10" Type="http://schemas.openxmlformats.org/officeDocument/2006/relationships/hyperlink" Target="http://www.consultant.ru/document/cons_doc_LAW_304241/6093fff7675d6179c3d75ee5f064a9656ed3d72c/" TargetMode="External"/><Relationship Id="rId4" Type="http://schemas.openxmlformats.org/officeDocument/2006/relationships/hyperlink" Target="http://www.consultant.ru/document/cons_doc_LAW_330152/fb76ce1fdb5356574b298a9dcdafcfc8fc6c937b/" TargetMode="External"/><Relationship Id="rId9" Type="http://schemas.openxmlformats.org/officeDocument/2006/relationships/hyperlink" Target="http://www.consultant.ru/document/cons_doc_LAW_32780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2019-12-06T06:15:00Z</cp:lastPrinted>
  <dcterms:created xsi:type="dcterms:W3CDTF">2019-11-13T03:33:00Z</dcterms:created>
  <dcterms:modified xsi:type="dcterms:W3CDTF">2019-12-06T06:15:00Z</dcterms:modified>
</cp:coreProperties>
</file>