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0E1A5E">
        <w:rPr>
          <w:rFonts w:cs="Times New Roman"/>
          <w:color w:val="000000"/>
          <w:sz w:val="28"/>
          <w:szCs w:val="28"/>
        </w:rPr>
        <w:t>12</w:t>
      </w:r>
      <w:r w:rsidR="000C1231">
        <w:rPr>
          <w:rFonts w:cs="Times New Roman"/>
          <w:color w:val="000000"/>
          <w:sz w:val="28"/>
          <w:szCs w:val="28"/>
        </w:rPr>
        <w:t>.07.</w:t>
      </w:r>
      <w:r w:rsidR="00747EC0">
        <w:rPr>
          <w:rFonts w:cs="Times New Roman"/>
          <w:color w:val="000000"/>
          <w:sz w:val="28"/>
          <w:szCs w:val="28"/>
        </w:rPr>
        <w:t>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0C1231">
        <w:rPr>
          <w:rFonts w:cs="Times New Roman"/>
          <w:color w:val="000000"/>
          <w:sz w:val="28"/>
          <w:szCs w:val="28"/>
        </w:rPr>
        <w:t>6</w:t>
      </w:r>
      <w:r w:rsidR="000E1A5E">
        <w:rPr>
          <w:rFonts w:cs="Times New Roman"/>
          <w:color w:val="000000"/>
          <w:sz w:val="28"/>
          <w:szCs w:val="28"/>
        </w:rPr>
        <w:t>8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B1703D" w:rsidRDefault="000E1A5E" w:rsidP="00B1703D">
      <w:pPr>
        <w:autoSpaceDE w:val="0"/>
        <w:jc w:val="both"/>
        <w:rPr>
          <w:sz w:val="28"/>
          <w:szCs w:val="28"/>
        </w:rPr>
      </w:pPr>
      <w:r w:rsidRPr="00E52DA1">
        <w:rPr>
          <w:sz w:val="28"/>
          <w:szCs w:val="28"/>
        </w:rPr>
        <w:t>Об установлении перечня органов и организаций, с которыми осуществляется согласование проектов организации дорожного движения</w:t>
      </w:r>
    </w:p>
    <w:p w:rsidR="000E1A5E" w:rsidRDefault="000E1A5E" w:rsidP="00B1703D">
      <w:pPr>
        <w:autoSpaceDE w:val="0"/>
        <w:jc w:val="both"/>
        <w:rPr>
          <w:sz w:val="28"/>
          <w:szCs w:val="28"/>
        </w:rPr>
      </w:pPr>
    </w:p>
    <w:p w:rsidR="00B1703D" w:rsidRDefault="000E1A5E" w:rsidP="000E1A5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52DA1">
        <w:rPr>
          <w:sz w:val="28"/>
          <w:szCs w:val="28"/>
          <w:shd w:val="clear" w:color="auto" w:fill="FFFFFF"/>
        </w:rPr>
        <w:t xml:space="preserve">В соответствии с </w:t>
      </w:r>
      <w:hyperlink r:id="rId4" w:anchor="/document/71848756/entry/1893" w:history="1">
        <w:r w:rsidRPr="000E1A5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пунктом 3 части 9 статьи 18</w:t>
        </w:r>
      </w:hyperlink>
      <w:r w:rsidRPr="000E1A5E">
        <w:rPr>
          <w:sz w:val="28"/>
          <w:szCs w:val="28"/>
        </w:rPr>
        <w:t xml:space="preserve"> </w:t>
      </w:r>
      <w:r w:rsidRPr="00E52DA1">
        <w:rPr>
          <w:sz w:val="28"/>
          <w:szCs w:val="28"/>
          <w:shd w:val="clear" w:color="auto" w:fill="FFFFFF"/>
        </w:rPr>
        <w:t>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C1231" w:rsidRPr="00BF6196">
        <w:rPr>
          <w:rFonts w:cs="Times New Roman"/>
          <w:sz w:val="28"/>
          <w:szCs w:val="28"/>
        </w:rPr>
        <w:t xml:space="preserve">, руководствуясь </w:t>
      </w:r>
      <w:r w:rsidR="00B1703D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B1703D" w:rsidRDefault="00B1703D" w:rsidP="00B1703D">
      <w:pPr>
        <w:pStyle w:val="a8"/>
        <w:rPr>
          <w:szCs w:val="20"/>
        </w:rPr>
      </w:pPr>
    </w:p>
    <w:p w:rsidR="00B1703D" w:rsidRPr="00584C3D" w:rsidRDefault="00B1703D" w:rsidP="00B1703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0E1A5E" w:rsidRPr="00E52DA1" w:rsidRDefault="00B1703D" w:rsidP="000E1A5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E1A5E" w:rsidRPr="00E52DA1">
        <w:rPr>
          <w:sz w:val="28"/>
          <w:szCs w:val="28"/>
          <w:shd w:val="clear" w:color="auto" w:fill="FFFFFF"/>
        </w:rPr>
        <w:t xml:space="preserve">Установить перечень органов и организаций, с которыми осуществляется согласование проектов организации дорожного движения, разрабатываемых для автомобильных дорог местного значения в границах </w:t>
      </w:r>
      <w:r w:rsidR="000E1A5E">
        <w:rPr>
          <w:sz w:val="28"/>
          <w:szCs w:val="28"/>
          <w:shd w:val="clear" w:color="auto" w:fill="FFFFFF"/>
        </w:rPr>
        <w:t>Петровского</w:t>
      </w:r>
      <w:r w:rsidR="000E1A5E" w:rsidRPr="00E52DA1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 либо их участков, иных автомобильных дорог либо их участков, за исключением автомобильных дорог федерального, регионального или межмуниципального значения либо их участков согласно </w:t>
      </w:r>
      <w:hyperlink r:id="rId5" w:anchor="/document/47137184/entry/1000" w:history="1">
        <w:r w:rsidR="000E1A5E" w:rsidRPr="000E1A5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приложению</w:t>
        </w:r>
      </w:hyperlink>
      <w:r w:rsidR="000E1A5E" w:rsidRPr="000E1A5E">
        <w:rPr>
          <w:sz w:val="28"/>
          <w:szCs w:val="28"/>
        </w:rPr>
        <w:t xml:space="preserve"> </w:t>
      </w:r>
      <w:r w:rsidR="000E1A5E" w:rsidRPr="00E52DA1">
        <w:rPr>
          <w:sz w:val="28"/>
          <w:szCs w:val="28"/>
          <w:shd w:val="clear" w:color="auto" w:fill="FFFFFF"/>
        </w:rPr>
        <w:t>к настоящему постановлению.</w:t>
      </w:r>
      <w:proofErr w:type="gramEnd"/>
    </w:p>
    <w:p w:rsidR="000E1A5E" w:rsidRPr="000E1A5E" w:rsidRDefault="00B1703D" w:rsidP="000E1A5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A5E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E1A5E">
        <w:rPr>
          <w:rFonts w:ascii="Times New Roman" w:hAnsi="Times New Roman" w:cs="Times New Roman"/>
          <w:sz w:val="28"/>
          <w:szCs w:val="28"/>
        </w:rPr>
        <w:t xml:space="preserve"> </w:t>
      </w:r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gramStart"/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0E1A5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="000E1A5E" w:rsidRPr="000E1A5E">
        <w:rPr>
          <w:rFonts w:ascii="Times New Roman" w:hAnsi="Times New Roman" w:cs="Times New Roman"/>
          <w:b w:val="0"/>
          <w:sz w:val="28"/>
          <w:szCs w:val="28"/>
        </w:rPr>
        <w:t xml:space="preserve"> в сети «Интернет».</w:t>
      </w:r>
    </w:p>
    <w:p w:rsidR="00B1703D" w:rsidRDefault="00B1703D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  <w:r w:rsidRPr="000E1A5E">
        <w:rPr>
          <w:rFonts w:cs="Times New Roman"/>
          <w:sz w:val="28"/>
          <w:szCs w:val="28"/>
        </w:rPr>
        <w:t xml:space="preserve">3. </w:t>
      </w:r>
      <w:proofErr w:type="gramStart"/>
      <w:r w:rsidRPr="000E1A5E">
        <w:rPr>
          <w:rFonts w:cs="Times New Roman"/>
          <w:sz w:val="28"/>
          <w:szCs w:val="28"/>
        </w:rPr>
        <w:t>Контроль за</w:t>
      </w:r>
      <w:proofErr w:type="gramEnd"/>
      <w:r w:rsidRPr="000E1A5E">
        <w:rPr>
          <w:rFonts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E1A5E" w:rsidRDefault="000E1A5E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0E1A5E" w:rsidTr="008471EB">
        <w:tc>
          <w:tcPr>
            <w:tcW w:w="4503" w:type="dxa"/>
          </w:tcPr>
          <w:p w:rsidR="000E1A5E" w:rsidRPr="00577236" w:rsidRDefault="000E1A5E" w:rsidP="008471EB">
            <w:pPr>
              <w:rPr>
                <w:sz w:val="28"/>
                <w:szCs w:val="28"/>
              </w:rPr>
            </w:pPr>
          </w:p>
          <w:p w:rsidR="000E1A5E" w:rsidRDefault="000E1A5E" w:rsidP="008471EB">
            <w:pPr>
              <w:rPr>
                <w:sz w:val="28"/>
                <w:szCs w:val="28"/>
              </w:rPr>
            </w:pPr>
          </w:p>
          <w:p w:rsidR="000E1A5E" w:rsidRPr="005C6EA9" w:rsidRDefault="000E1A5E" w:rsidP="008471EB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0E1A5E" w:rsidRPr="00C20364" w:rsidRDefault="000E1A5E" w:rsidP="008471EB">
            <w:pPr>
              <w:jc w:val="center"/>
              <w:rPr>
                <w:sz w:val="2"/>
                <w:szCs w:val="2"/>
              </w:rPr>
            </w:pPr>
          </w:p>
          <w:p w:rsidR="000E1A5E" w:rsidRDefault="000E1A5E" w:rsidP="008471EB"/>
        </w:tc>
        <w:tc>
          <w:tcPr>
            <w:tcW w:w="1985" w:type="dxa"/>
          </w:tcPr>
          <w:p w:rsidR="000E1A5E" w:rsidRDefault="000E1A5E" w:rsidP="008471EB">
            <w:pPr>
              <w:rPr>
                <w:sz w:val="28"/>
                <w:szCs w:val="28"/>
              </w:rPr>
            </w:pPr>
          </w:p>
          <w:p w:rsidR="000E1A5E" w:rsidRDefault="000E1A5E" w:rsidP="008471EB">
            <w:pPr>
              <w:rPr>
                <w:sz w:val="28"/>
                <w:szCs w:val="28"/>
              </w:rPr>
            </w:pPr>
          </w:p>
          <w:p w:rsidR="000E1A5E" w:rsidRPr="007E2DA2" w:rsidRDefault="000E1A5E" w:rsidP="008471EB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0E1A5E" w:rsidRPr="000E1A5E" w:rsidRDefault="000E1A5E" w:rsidP="000E1A5E">
      <w:pPr>
        <w:autoSpaceDE w:val="0"/>
        <w:autoSpaceDN w:val="0"/>
        <w:adjustRightInd w:val="0"/>
        <w:ind w:right="-2" w:firstLine="567"/>
        <w:jc w:val="both"/>
        <w:rPr>
          <w:rFonts w:cs="Times New Roman"/>
          <w:sz w:val="28"/>
          <w:szCs w:val="28"/>
        </w:rPr>
      </w:pPr>
    </w:p>
    <w:p w:rsidR="00B1703D" w:rsidRPr="00F67D10" w:rsidRDefault="00B1703D" w:rsidP="004751CB">
      <w:pPr>
        <w:ind w:firstLine="709"/>
        <w:rPr>
          <w:sz w:val="28"/>
          <w:szCs w:val="28"/>
        </w:rPr>
      </w:pPr>
    </w:p>
    <w:p w:rsidR="00B1703D" w:rsidRDefault="00B1703D" w:rsidP="00B1703D">
      <w:pPr>
        <w:shd w:val="clear" w:color="auto" w:fill="FFFFFF"/>
        <w:jc w:val="both"/>
        <w:rPr>
          <w:sz w:val="28"/>
          <w:szCs w:val="28"/>
        </w:rPr>
      </w:pPr>
    </w:p>
    <w:p w:rsidR="000E1A5E" w:rsidRDefault="000E1A5E" w:rsidP="00B1703D">
      <w:pPr>
        <w:shd w:val="clear" w:color="auto" w:fill="FFFFFF"/>
        <w:jc w:val="both"/>
        <w:rPr>
          <w:sz w:val="28"/>
          <w:szCs w:val="28"/>
        </w:rPr>
      </w:pPr>
    </w:p>
    <w:p w:rsidR="000E1A5E" w:rsidRDefault="000E1A5E" w:rsidP="00B1703D">
      <w:pPr>
        <w:shd w:val="clear" w:color="auto" w:fill="FFFFFF"/>
        <w:jc w:val="both"/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0C1231" w:rsidRDefault="000C1231" w:rsidP="00B1703D">
      <w:pPr>
        <w:tabs>
          <w:tab w:val="left" w:pos="4290"/>
        </w:tabs>
        <w:rPr>
          <w:sz w:val="28"/>
          <w:szCs w:val="28"/>
        </w:rPr>
      </w:pPr>
    </w:p>
    <w:p w:rsidR="000E1A5E" w:rsidRDefault="000E1A5E" w:rsidP="00B1703D">
      <w:pPr>
        <w:tabs>
          <w:tab w:val="left" w:pos="4290"/>
        </w:tabs>
        <w:rPr>
          <w:sz w:val="28"/>
          <w:szCs w:val="28"/>
        </w:rPr>
      </w:pPr>
    </w:p>
    <w:p w:rsidR="000E1A5E" w:rsidRDefault="000E1A5E" w:rsidP="00B1703D">
      <w:pPr>
        <w:tabs>
          <w:tab w:val="left" w:pos="4290"/>
        </w:tabs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B1703D" w:rsidTr="003E3B2C">
        <w:tc>
          <w:tcPr>
            <w:tcW w:w="4928" w:type="dxa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0C1231" w:rsidRPr="00D4034F" w:rsidRDefault="000C1231" w:rsidP="000C1231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0E1A5E">
              <w:rPr>
                <w:rFonts w:cs="Times New Roman"/>
                <w:color w:val="000000"/>
                <w:sz w:val="28"/>
                <w:szCs w:val="28"/>
              </w:rPr>
              <w:t>12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.07.2021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  <w:r w:rsidR="000E1A5E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  <w:p w:rsidR="00B1703D" w:rsidRPr="00CA2B0F" w:rsidRDefault="00B1703D" w:rsidP="003E3B2C"/>
        </w:tc>
      </w:tr>
    </w:tbl>
    <w:p w:rsidR="000E1A5E" w:rsidRPr="000E1A5E" w:rsidRDefault="000E1A5E" w:rsidP="000E1A5E">
      <w:pPr>
        <w:pStyle w:val="s3"/>
        <w:shd w:val="clear" w:color="auto" w:fill="FFFFFF"/>
        <w:ind w:firstLine="426"/>
        <w:jc w:val="center"/>
        <w:rPr>
          <w:sz w:val="28"/>
          <w:szCs w:val="28"/>
        </w:rPr>
      </w:pPr>
      <w:r w:rsidRPr="000E1A5E">
        <w:rPr>
          <w:sz w:val="28"/>
          <w:szCs w:val="28"/>
        </w:rPr>
        <w:t>Перечень</w:t>
      </w:r>
      <w:r w:rsidRPr="000E1A5E">
        <w:rPr>
          <w:sz w:val="28"/>
          <w:szCs w:val="28"/>
        </w:rPr>
        <w:br/>
        <w:t>органов и организаций, с которыми осуществляется согласование проектов организации дорожного движения, разрабатываемых для автомобильных дорог местного значения в границах Петровского сельского поселения Омского муниципального района Омской области  либо их участков, иных автомобильных дорог либо их участков, за исключением автомобильных дорог федерального, регионального или межмуниципального значения либо их участков</w:t>
      </w:r>
    </w:p>
    <w:p w:rsidR="000E1A5E" w:rsidRPr="000E1A5E" w:rsidRDefault="000E1A5E" w:rsidP="000E1A5E">
      <w:pPr>
        <w:pStyle w:val="s1"/>
        <w:shd w:val="clear" w:color="auto" w:fill="FFFFFF"/>
        <w:ind w:firstLine="426"/>
        <w:jc w:val="both"/>
        <w:rPr>
          <w:sz w:val="28"/>
          <w:szCs w:val="28"/>
        </w:rPr>
      </w:pPr>
      <w:r w:rsidRPr="000E1A5E">
        <w:rPr>
          <w:sz w:val="28"/>
          <w:szCs w:val="28"/>
        </w:rPr>
        <w:t>1. Министерство строительства, транспорта и дорожного хозяйства  Омской области в случае, если автомобильные дороги местного значения, либо их участки примыкают к автомобильным дорогам регионального или межмуниципального значения (по согласованию).</w:t>
      </w:r>
    </w:p>
    <w:p w:rsidR="000E1A5E" w:rsidRPr="000E1A5E" w:rsidRDefault="000E1A5E" w:rsidP="000E1A5E">
      <w:pPr>
        <w:pStyle w:val="s1"/>
        <w:shd w:val="clear" w:color="auto" w:fill="FFFFFF"/>
        <w:ind w:firstLine="426"/>
        <w:jc w:val="both"/>
        <w:rPr>
          <w:sz w:val="28"/>
          <w:szCs w:val="28"/>
        </w:rPr>
      </w:pPr>
      <w:r w:rsidRPr="000E1A5E">
        <w:rPr>
          <w:sz w:val="28"/>
          <w:szCs w:val="28"/>
        </w:rPr>
        <w:t xml:space="preserve">2. Управление Государственной </w:t>
      </w:r>
      <w:proofErr w:type="gramStart"/>
      <w:r w:rsidRPr="000E1A5E">
        <w:rPr>
          <w:sz w:val="28"/>
          <w:szCs w:val="28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0E1A5E">
        <w:rPr>
          <w:sz w:val="28"/>
          <w:szCs w:val="28"/>
        </w:rPr>
        <w:t xml:space="preserve"> по Омской области (по согласованию).</w:t>
      </w:r>
    </w:p>
    <w:p w:rsidR="000E1A5E" w:rsidRPr="000E1A5E" w:rsidRDefault="000E1A5E" w:rsidP="000E1A5E">
      <w:pPr>
        <w:pStyle w:val="s1"/>
        <w:shd w:val="clear" w:color="auto" w:fill="FFFFFF"/>
        <w:ind w:firstLine="426"/>
        <w:jc w:val="both"/>
        <w:rPr>
          <w:sz w:val="28"/>
          <w:szCs w:val="28"/>
        </w:rPr>
      </w:pPr>
      <w:r w:rsidRPr="000E1A5E">
        <w:rPr>
          <w:sz w:val="28"/>
          <w:szCs w:val="28"/>
        </w:rPr>
        <w:t>3. 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  (по согласованию).</w:t>
      </w:r>
    </w:p>
    <w:p w:rsidR="000E1A5E" w:rsidRPr="000E1A5E" w:rsidRDefault="000E1A5E" w:rsidP="000E1A5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E1A5E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0E1A5E">
        <w:rPr>
          <w:sz w:val="28"/>
          <w:szCs w:val="28"/>
          <w:shd w:val="clear" w:color="auto" w:fill="FFFFFF"/>
        </w:rPr>
        <w:t>Отдел государственной инспекции безопасности дорожного движения отдела Министерства внутренних дел России по Омскому району Управления министерства внутренних дел России по Омской области в случае организации производства на автомобильных дорогах общего пользования в границах населенного пункта Петровского сельского поселения Омского муниципального района Омской области ремонтно-строительных работ, связанных с изменениями или введением каких-либо ограничений в дорожном движении (по согласованию).</w:t>
      </w:r>
      <w:proofErr w:type="gramEnd"/>
    </w:p>
    <w:p w:rsidR="00615D30" w:rsidRPr="000E1A5E" w:rsidRDefault="00615D30" w:rsidP="000E1A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15D30" w:rsidRPr="000E1A5E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0C1231"/>
    <w:rsid w:val="000E1A5E"/>
    <w:rsid w:val="000F113C"/>
    <w:rsid w:val="001A5205"/>
    <w:rsid w:val="001D4D0E"/>
    <w:rsid w:val="001F17C3"/>
    <w:rsid w:val="00266FA3"/>
    <w:rsid w:val="002B4F33"/>
    <w:rsid w:val="002D664C"/>
    <w:rsid w:val="002E14B6"/>
    <w:rsid w:val="002F657C"/>
    <w:rsid w:val="00362DD3"/>
    <w:rsid w:val="004751CB"/>
    <w:rsid w:val="0057590F"/>
    <w:rsid w:val="00615D30"/>
    <w:rsid w:val="00684326"/>
    <w:rsid w:val="00747EC0"/>
    <w:rsid w:val="009F268F"/>
    <w:rsid w:val="00A105CF"/>
    <w:rsid w:val="00A91BD5"/>
    <w:rsid w:val="00AE6C0E"/>
    <w:rsid w:val="00B1703D"/>
    <w:rsid w:val="00B40AFB"/>
    <w:rsid w:val="00B507C4"/>
    <w:rsid w:val="00C06A24"/>
    <w:rsid w:val="00CA6802"/>
    <w:rsid w:val="00D46264"/>
    <w:rsid w:val="00F36458"/>
    <w:rsid w:val="00F75F8E"/>
    <w:rsid w:val="00F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0C1231"/>
    <w:rPr>
      <w:rFonts w:cs="Times New Roman"/>
      <w:b/>
    </w:rPr>
  </w:style>
  <w:style w:type="paragraph" w:customStyle="1" w:styleId="s3">
    <w:name w:val="s_3"/>
    <w:basedOn w:val="a"/>
    <w:rsid w:val="000E1A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0E1A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2021-07-12T09:46:00Z</cp:lastPrinted>
  <dcterms:created xsi:type="dcterms:W3CDTF">2021-07-12T09:47:00Z</dcterms:created>
  <dcterms:modified xsi:type="dcterms:W3CDTF">2021-07-12T09:47:00Z</dcterms:modified>
</cp:coreProperties>
</file>