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BA" w:rsidRPr="004D0BBB" w:rsidRDefault="000211BA" w:rsidP="000211BA">
      <w:pPr>
        <w:jc w:val="center"/>
        <w:rPr>
          <w:rFonts w:ascii="Times New Roman" w:hAnsi="Times New Roman"/>
          <w:b/>
        </w:rPr>
      </w:pPr>
      <w:r w:rsidRPr="004D0BBB">
        <w:rPr>
          <w:rFonts w:ascii="Times New Roman" w:hAnsi="Times New Roman"/>
          <w:b/>
        </w:rPr>
        <w:t>ОМСКИЙ МУНИЦИПАЛЬНЫЙ РАЙОН ОМСКОЙ ОБЛАСТИ</w:t>
      </w:r>
    </w:p>
    <w:p w:rsidR="000211BA" w:rsidRPr="001627E7" w:rsidRDefault="000211BA" w:rsidP="000211BA">
      <w:pPr>
        <w:jc w:val="center"/>
        <w:rPr>
          <w:rFonts w:ascii="Times New Roman" w:hAnsi="Times New Roman"/>
          <w:b/>
          <w:sz w:val="40"/>
          <w:szCs w:val="40"/>
        </w:rPr>
      </w:pPr>
      <w:r w:rsidRPr="001627E7"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0211BA" w:rsidRPr="001627E7" w:rsidRDefault="002E0171" w:rsidP="000211BA">
      <w:pPr>
        <w:tabs>
          <w:tab w:val="center" w:pos="4677"/>
          <w:tab w:val="left" w:pos="8580"/>
          <w:tab w:val="right" w:pos="9355"/>
        </w:tabs>
        <w:rPr>
          <w:rFonts w:ascii="Times New Roman" w:hAnsi="Times New Roman"/>
          <w:b/>
          <w:sz w:val="28"/>
          <w:szCs w:val="28"/>
        </w:rPr>
      </w:pPr>
      <w:r w:rsidRPr="00110F15">
        <w:rPr>
          <w:rFonts w:ascii="Times New Roman" w:hAnsi="Times New Roman"/>
          <w:sz w:val="28"/>
          <w:szCs w:val="28"/>
        </w:rPr>
        <w:pict>
          <v:line id="_x0000_s1029" style="position:absolute;left:0;text-align:left;z-index:251662336" from="0,14.7pt" to="479.6pt,14.7pt" strokeweight="4.5pt">
            <v:stroke linestyle="thinThick"/>
          </v:line>
        </w:pict>
      </w:r>
      <w:r w:rsidR="000211BA" w:rsidRPr="001627E7">
        <w:rPr>
          <w:rFonts w:ascii="Times New Roman" w:hAnsi="Times New Roman"/>
          <w:b/>
          <w:sz w:val="28"/>
          <w:szCs w:val="28"/>
        </w:rPr>
        <w:tab/>
      </w:r>
      <w:r w:rsidR="000211BA" w:rsidRPr="001627E7">
        <w:rPr>
          <w:rFonts w:ascii="Times New Roman" w:hAnsi="Times New Roman"/>
          <w:b/>
          <w:sz w:val="28"/>
          <w:szCs w:val="28"/>
        </w:rPr>
        <w:tab/>
      </w:r>
      <w:r w:rsidR="000211BA" w:rsidRPr="001627E7">
        <w:rPr>
          <w:rFonts w:ascii="Times New Roman" w:hAnsi="Times New Roman"/>
          <w:b/>
          <w:sz w:val="28"/>
          <w:szCs w:val="28"/>
        </w:rPr>
        <w:tab/>
      </w:r>
    </w:p>
    <w:p w:rsidR="000211BA" w:rsidRPr="001627E7" w:rsidRDefault="000211BA" w:rsidP="000211BA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211BA" w:rsidRPr="001627E7" w:rsidRDefault="000211BA" w:rsidP="000211BA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</w:p>
    <w:p w:rsidR="000211BA" w:rsidRPr="000211BA" w:rsidRDefault="000211BA" w:rsidP="000211BA">
      <w:pPr>
        <w:tabs>
          <w:tab w:val="left" w:pos="8280"/>
        </w:tabs>
        <w:rPr>
          <w:rFonts w:ascii="Times New Roman" w:hAnsi="Times New Roman"/>
          <w:szCs w:val="16"/>
        </w:rPr>
      </w:pPr>
    </w:p>
    <w:p w:rsidR="000211BA" w:rsidRPr="000211BA" w:rsidRDefault="000211BA" w:rsidP="000211BA">
      <w:pPr>
        <w:tabs>
          <w:tab w:val="left" w:pos="779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211BA">
        <w:rPr>
          <w:rFonts w:ascii="Times New Roman" w:hAnsi="Times New Roman"/>
          <w:sz w:val="28"/>
          <w:szCs w:val="28"/>
        </w:rPr>
        <w:t xml:space="preserve">т </w:t>
      </w:r>
      <w:r w:rsidR="002E0171">
        <w:rPr>
          <w:rFonts w:ascii="Times New Roman" w:hAnsi="Times New Roman"/>
          <w:sz w:val="28"/>
          <w:szCs w:val="28"/>
        </w:rPr>
        <w:t xml:space="preserve">26.01.2024 </w:t>
      </w:r>
      <w:r w:rsidRPr="000211BA">
        <w:rPr>
          <w:rFonts w:ascii="Times New Roman" w:hAnsi="Times New Roman"/>
          <w:sz w:val="28"/>
          <w:szCs w:val="28"/>
        </w:rPr>
        <w:t xml:space="preserve">№ </w:t>
      </w:r>
      <w:r w:rsidR="002E0171">
        <w:rPr>
          <w:rFonts w:ascii="Times New Roman" w:hAnsi="Times New Roman"/>
          <w:sz w:val="28"/>
          <w:szCs w:val="28"/>
        </w:rPr>
        <w:t>4</w:t>
      </w:r>
    </w:p>
    <w:p w:rsidR="000211BA" w:rsidRPr="000211BA" w:rsidRDefault="000211BA" w:rsidP="000211B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4D0BBB" w:rsidRPr="001A3F43" w:rsidRDefault="004D0BBB" w:rsidP="004D0BBB">
      <w:pPr>
        <w:keepNext/>
        <w:keepLines/>
        <w:shd w:val="clear" w:color="auto" w:fill="FFFFFF"/>
        <w:ind w:right="51"/>
        <w:contextualSpacing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1A3F4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Об утверждении Положения «О порядке и размерах возмещения расходов, связанных со служебными командировками Главы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Петровского</w:t>
      </w:r>
      <w:r w:rsidRPr="001A3F4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сельского поселения Омского муниципального района Омской области»</w:t>
      </w:r>
    </w:p>
    <w:p w:rsidR="004D0BBB" w:rsidRPr="001A3F43" w:rsidRDefault="004D0BBB" w:rsidP="004D0BBB">
      <w:pPr>
        <w:keepNext/>
        <w:keepLines/>
        <w:shd w:val="clear" w:color="auto" w:fill="FFFFFF"/>
        <w:ind w:right="51"/>
        <w:contextualSpacing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:rsidR="004D0BBB" w:rsidRPr="001A3F43" w:rsidRDefault="004D0BBB" w:rsidP="004D0BBB">
      <w:pPr>
        <w:keepNext/>
        <w:keepLines/>
        <w:shd w:val="clear" w:color="auto" w:fill="FFFFFF"/>
        <w:ind w:right="51" w:firstLine="567"/>
        <w:contextualSpacing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proofErr w:type="gramStart"/>
      <w:r w:rsidRPr="001A3F43">
        <w:rPr>
          <w:rFonts w:ascii="Times New Roman" w:hAnsi="Times New Roman"/>
          <w:bCs/>
          <w:color w:val="0D0D0D" w:themeColor="text1" w:themeTint="F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168 Трудового кодекса Российской Федерации,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1A3F4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постановлением Правительства Российской Федерации от 13.10.2008 № 749 «Об особенностях направления работников в служебные командировки», Уставом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Петровского </w:t>
      </w:r>
      <w:r w:rsidRPr="001A3F4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сельского поселения Омского муниципального района Омской области, Совет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Петровского</w:t>
      </w:r>
      <w:r w:rsidRPr="001A3F4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</w:p>
    <w:p w:rsidR="000211BA" w:rsidRPr="000211BA" w:rsidRDefault="000211BA" w:rsidP="0002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1BA" w:rsidRPr="000211BA" w:rsidRDefault="000211BA" w:rsidP="002468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1B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0211BA" w:rsidRPr="000211BA" w:rsidRDefault="000211BA" w:rsidP="000211BA">
      <w:pPr>
        <w:ind w:firstLine="709"/>
        <w:rPr>
          <w:rFonts w:ascii="Times New Roman" w:hAnsi="Times New Roman"/>
          <w:sz w:val="28"/>
          <w:szCs w:val="28"/>
        </w:rPr>
      </w:pPr>
    </w:p>
    <w:p w:rsidR="004D0BBB" w:rsidRDefault="004D0BBB" w:rsidP="004D0BBB">
      <w:pPr>
        <w:keepNext/>
        <w:keepLines/>
        <w:shd w:val="clear" w:color="auto" w:fill="FFFFFF"/>
        <w:ind w:right="51" w:firstLine="567"/>
        <w:contextualSpacing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1A3F4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1. Утвердить Положение «О порядке и размерах возмещения расходов, связанных со служебными командировками Главы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Петровского</w:t>
      </w:r>
      <w:r w:rsidRPr="001A3F4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сельского поселения Омского муниципального района Омской области» согласно приложени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ю</w:t>
      </w:r>
      <w:r w:rsidRPr="001A3F4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к настоящему решению.</w:t>
      </w:r>
    </w:p>
    <w:p w:rsidR="004D0BBB" w:rsidRPr="001A3F43" w:rsidRDefault="004D0BBB" w:rsidP="004D0BBB">
      <w:pPr>
        <w:keepNext/>
        <w:keepLines/>
        <w:shd w:val="clear" w:color="auto" w:fill="FFFFFF"/>
        <w:ind w:right="51" w:firstLine="567"/>
        <w:contextualSpacing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1A3F4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2. Опубликовать настоящее решение в газете «Омский муниципальный вестник», разместить на официальном сайте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Петровского</w:t>
      </w:r>
      <w:r w:rsidRPr="001A3F43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сельского поселения Омского муниципального района Омской области в информационно-коммуникационной сети Интернет.</w:t>
      </w:r>
    </w:p>
    <w:p w:rsidR="004D0BBB" w:rsidRPr="004D0BBB" w:rsidRDefault="004D0BBB" w:rsidP="004D0BBB">
      <w:pPr>
        <w:ind w:firstLine="540"/>
        <w:rPr>
          <w:rFonts w:ascii="Times New Roman" w:hAnsi="Times New Roman"/>
          <w:sz w:val="28"/>
          <w:szCs w:val="28"/>
        </w:rPr>
      </w:pPr>
      <w:r w:rsidRPr="004D0BBB"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опубликования   и распространяется на отношения, возникшие с 1 января 2024 года.</w:t>
      </w:r>
    </w:p>
    <w:p w:rsidR="004D0BBB" w:rsidRPr="004D0BBB" w:rsidRDefault="004D0BBB" w:rsidP="004D0BBB">
      <w:pPr>
        <w:ind w:firstLine="567"/>
        <w:rPr>
          <w:rFonts w:ascii="Times New Roman" w:hAnsi="Times New Roman"/>
          <w:sz w:val="28"/>
          <w:szCs w:val="28"/>
        </w:rPr>
      </w:pPr>
      <w:r w:rsidRPr="004D0BB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D0B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0BBB">
        <w:rPr>
          <w:rFonts w:ascii="Times New Roman" w:hAnsi="Times New Roman"/>
          <w:sz w:val="28"/>
          <w:szCs w:val="28"/>
        </w:rPr>
        <w:t xml:space="preserve"> исполнением решения возложить на Главу Петровского сельского  поселения Омского муниципального района С.А. </w:t>
      </w:r>
      <w:proofErr w:type="spellStart"/>
      <w:r w:rsidRPr="004D0BBB">
        <w:rPr>
          <w:rFonts w:ascii="Times New Roman" w:hAnsi="Times New Roman"/>
          <w:sz w:val="28"/>
          <w:szCs w:val="28"/>
        </w:rPr>
        <w:t>Шнайдер</w:t>
      </w:r>
      <w:proofErr w:type="spellEnd"/>
      <w:r w:rsidRPr="004D0BBB">
        <w:rPr>
          <w:rFonts w:ascii="Times New Roman" w:hAnsi="Times New Roman"/>
          <w:sz w:val="28"/>
          <w:szCs w:val="28"/>
        </w:rPr>
        <w:t>.</w:t>
      </w:r>
    </w:p>
    <w:p w:rsidR="000211BA" w:rsidRDefault="000211BA" w:rsidP="0024687D">
      <w:pPr>
        <w:ind w:firstLine="709"/>
        <w:rPr>
          <w:rFonts w:ascii="Times New Roman" w:hAnsi="Times New Roman"/>
          <w:sz w:val="28"/>
          <w:szCs w:val="28"/>
        </w:rPr>
      </w:pPr>
    </w:p>
    <w:p w:rsidR="0024687D" w:rsidRPr="0024687D" w:rsidRDefault="0024687D" w:rsidP="0024687D">
      <w:pPr>
        <w:ind w:firstLine="709"/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 xml:space="preserve">Совета Петровского  сельского поселения </w:t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  <w:t xml:space="preserve">          С.В. Спичка</w:t>
      </w: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>Глава Петровского сельского поселения</w:t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  <w:t xml:space="preserve">            С.А. </w:t>
      </w:r>
      <w:proofErr w:type="spellStart"/>
      <w:r w:rsidRPr="000211BA">
        <w:rPr>
          <w:rFonts w:ascii="Times New Roman" w:hAnsi="Times New Roman"/>
          <w:sz w:val="28"/>
          <w:szCs w:val="28"/>
        </w:rPr>
        <w:t>Шнайдер</w:t>
      </w:r>
      <w:proofErr w:type="spellEnd"/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24687D" w:rsidTr="0024687D">
        <w:tc>
          <w:tcPr>
            <w:tcW w:w="5211" w:type="dxa"/>
          </w:tcPr>
          <w:p w:rsidR="0024687D" w:rsidRDefault="0024687D" w:rsidP="002468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D19B4" w:rsidRDefault="00ED19B4" w:rsidP="0024687D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  <w:p w:rsidR="0024687D" w:rsidRPr="000211BA" w:rsidRDefault="0024687D" w:rsidP="0024687D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0211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24687D" w:rsidRPr="000211BA" w:rsidRDefault="0024687D" w:rsidP="0024687D">
            <w:pPr>
              <w:ind w:left="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к решению Совета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Петровского сельского </w:t>
            </w: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поселения                                                                                                             </w:t>
            </w:r>
          </w:p>
          <w:p w:rsidR="0024687D" w:rsidRDefault="0024687D" w:rsidP="002E0171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E0171">
              <w:rPr>
                <w:rFonts w:ascii="Times New Roman" w:hAnsi="Times New Roman"/>
                <w:sz w:val="28"/>
                <w:szCs w:val="28"/>
              </w:rPr>
              <w:t>26.01.2024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1B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E01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4687D" w:rsidRDefault="0024687D" w:rsidP="0024687D">
      <w:pPr>
        <w:rPr>
          <w:rFonts w:ascii="Times New Roman" w:hAnsi="Times New Roman"/>
          <w:sz w:val="28"/>
          <w:szCs w:val="28"/>
        </w:rPr>
      </w:pPr>
    </w:p>
    <w:p w:rsidR="004D0BBB" w:rsidRPr="004D0BBB" w:rsidRDefault="004D0BBB" w:rsidP="004D0BBB">
      <w:pPr>
        <w:jc w:val="center"/>
        <w:rPr>
          <w:rFonts w:ascii="Times New Roman" w:hAnsi="Times New Roman"/>
          <w:sz w:val="28"/>
          <w:szCs w:val="28"/>
        </w:rPr>
      </w:pPr>
      <w:r w:rsidRPr="004D0BBB">
        <w:rPr>
          <w:rFonts w:ascii="Times New Roman" w:hAnsi="Times New Roman"/>
          <w:sz w:val="28"/>
          <w:szCs w:val="28"/>
        </w:rPr>
        <w:t xml:space="preserve">Положение о порядке и размерах возмещения расходов, связанных со служебными командировками Главы </w:t>
      </w:r>
      <w:r>
        <w:rPr>
          <w:rFonts w:ascii="Times New Roman" w:hAnsi="Times New Roman"/>
          <w:sz w:val="28"/>
          <w:szCs w:val="28"/>
        </w:rPr>
        <w:t>Петровского</w:t>
      </w:r>
      <w:r w:rsidRPr="004D0BBB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4D0BBB" w:rsidRPr="004D0BBB" w:rsidRDefault="004D0BBB" w:rsidP="004D0BB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>1.1. Настоящее Положение определяет порядок и размеры возмещения расходов, связанных со служебными командировками</w:t>
      </w:r>
      <w:r>
        <w:rPr>
          <w:rFonts w:ascii="Times New Roman" w:hAnsi="Times New Roman"/>
          <w:sz w:val="28"/>
          <w:szCs w:val="28"/>
        </w:rPr>
        <w:t xml:space="preserve"> Главы Петровского сельского поселения Омского муниципального района Омской области (далее - Глава</w:t>
      </w:r>
      <w:r w:rsidRPr="00DA43AC">
        <w:rPr>
          <w:rFonts w:ascii="Times New Roman" w:hAnsi="Times New Roman"/>
          <w:sz w:val="28"/>
          <w:szCs w:val="28"/>
        </w:rPr>
        <w:t xml:space="preserve">).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Для участия в общественно-политических мероприятиях, в случаях служебной необходимости, а также в целях повышения квалификации Глава направляется в служебные командировки.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Служебная командировка оформляется распоряжением Главы.</w:t>
      </w:r>
    </w:p>
    <w:p w:rsidR="004D0BBB" w:rsidRPr="00A1376A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A1376A">
        <w:rPr>
          <w:rFonts w:ascii="Times New Roman" w:hAnsi="Times New Roman"/>
          <w:sz w:val="28"/>
          <w:szCs w:val="28"/>
        </w:rPr>
        <w:t>Днем выезда в командировку считается дата отправления поезда, самолета, автобуса или другого транспортного средства от места постоянно</w:t>
      </w:r>
      <w:r>
        <w:rPr>
          <w:rFonts w:ascii="Times New Roman" w:hAnsi="Times New Roman"/>
          <w:sz w:val="28"/>
          <w:szCs w:val="28"/>
        </w:rPr>
        <w:t>й</w:t>
      </w:r>
      <w:r w:rsidRPr="00A13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Pr="00A1376A">
        <w:rPr>
          <w:rFonts w:ascii="Times New Roman" w:hAnsi="Times New Roman"/>
          <w:sz w:val="28"/>
          <w:szCs w:val="28"/>
        </w:rPr>
        <w:t xml:space="preserve">, а днем приезда из командировки - дата прибытия указанного транспортного средства </w:t>
      </w:r>
      <w:proofErr w:type="gramStart"/>
      <w:r w:rsidRPr="00A1376A">
        <w:rPr>
          <w:rFonts w:ascii="Times New Roman" w:hAnsi="Times New Roman"/>
          <w:sz w:val="28"/>
          <w:szCs w:val="28"/>
        </w:rPr>
        <w:t>в место постоянно</w:t>
      </w:r>
      <w:r>
        <w:rPr>
          <w:rFonts w:ascii="Times New Roman" w:hAnsi="Times New Roman"/>
          <w:sz w:val="28"/>
          <w:szCs w:val="28"/>
        </w:rPr>
        <w:t>й</w:t>
      </w:r>
      <w:r w:rsidRPr="00A13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proofErr w:type="gramEnd"/>
      <w:r w:rsidRPr="00A1376A">
        <w:rPr>
          <w:rFonts w:ascii="Times New Roman" w:hAnsi="Times New Roman"/>
          <w:sz w:val="28"/>
          <w:szCs w:val="28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4D0BBB" w:rsidRPr="00A1376A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A1376A">
        <w:rPr>
          <w:rFonts w:ascii="Times New Roman" w:hAnsi="Times New Roman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A1376A">
        <w:rPr>
          <w:rFonts w:ascii="Times New Roman" w:hAnsi="Times New Roman"/>
          <w:sz w:val="28"/>
          <w:szCs w:val="28"/>
        </w:rPr>
        <w:t xml:space="preserve">Аналогично определяется день </w:t>
      </w:r>
      <w:r>
        <w:rPr>
          <w:rFonts w:ascii="Times New Roman" w:hAnsi="Times New Roman"/>
          <w:sz w:val="28"/>
          <w:szCs w:val="28"/>
        </w:rPr>
        <w:t>возвращения Главы</w:t>
      </w:r>
      <w:r w:rsidRPr="00A13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служебной командировки.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 xml:space="preserve">2. Порядок и размеры возмещения расходов, связанных со служебными командировками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При направлении Главы</w:t>
      </w:r>
      <w:r w:rsidRPr="00DA43AC">
        <w:rPr>
          <w:rFonts w:ascii="Times New Roman" w:hAnsi="Times New Roman"/>
          <w:sz w:val="28"/>
          <w:szCs w:val="28"/>
        </w:rPr>
        <w:t xml:space="preserve"> в служебную командировку на территории Российской Федерации ему возмещаются расходы: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A43AC">
        <w:rPr>
          <w:rFonts w:ascii="Times New Roman" w:hAnsi="Times New Roman"/>
          <w:sz w:val="28"/>
          <w:szCs w:val="28"/>
        </w:rPr>
        <w:t>1) по проезду к месту служебной командировки и обратно к месту постоянной работы, в том числе страховой взнос по обязательному медицинскому страхованию пассажиров на транспорте, на оплату услуг по оформлению и бронированию проездных документов и предоставлению в поездах постельных принадлежностей, расходы по проезду из одного населенног</w:t>
      </w:r>
      <w:r>
        <w:rPr>
          <w:rFonts w:ascii="Times New Roman" w:hAnsi="Times New Roman"/>
          <w:sz w:val="28"/>
          <w:szCs w:val="28"/>
        </w:rPr>
        <w:t>о пункта в другой, если Глава</w:t>
      </w:r>
      <w:r w:rsidRPr="00DA43AC">
        <w:rPr>
          <w:rFonts w:ascii="Times New Roman" w:hAnsi="Times New Roman"/>
          <w:sz w:val="28"/>
          <w:szCs w:val="28"/>
        </w:rPr>
        <w:t xml:space="preserve"> командирован в несколько </w:t>
      </w:r>
      <w:r>
        <w:rPr>
          <w:rFonts w:ascii="Times New Roman" w:hAnsi="Times New Roman"/>
          <w:sz w:val="28"/>
          <w:szCs w:val="28"/>
        </w:rPr>
        <w:t>мест</w:t>
      </w:r>
      <w:r w:rsidRPr="00DA43AC">
        <w:rPr>
          <w:rFonts w:ascii="Times New Roman" w:hAnsi="Times New Roman"/>
          <w:sz w:val="28"/>
          <w:szCs w:val="28"/>
        </w:rPr>
        <w:t>, расположенных в разных населенных пунктах</w:t>
      </w:r>
      <w:proofErr w:type="gramEnd"/>
      <w:r w:rsidRPr="00DA43AC">
        <w:rPr>
          <w:rFonts w:ascii="Times New Roman" w:hAnsi="Times New Roman"/>
          <w:sz w:val="28"/>
          <w:szCs w:val="28"/>
        </w:rPr>
        <w:t xml:space="preserve"> (далее - расходы по проезду);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A43AC">
        <w:rPr>
          <w:rFonts w:ascii="Times New Roman" w:hAnsi="Times New Roman"/>
          <w:sz w:val="28"/>
          <w:szCs w:val="28"/>
        </w:rPr>
        <w:t xml:space="preserve">2) по проезду наземным транспортом общего пользования (кроме такси) к станции, пристани, аэропорту, и от станции, пристани, аэропорта, если они находятся за чертой населенного пункта, расходы, связанные с использованием внутригородского (общественного) транспорта; </w:t>
      </w:r>
      <w:proofErr w:type="gramEnd"/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lastRenderedPageBreak/>
        <w:t xml:space="preserve">3) по бронированию и найму жилого помещения (кроме тех случаев, когда ему предоставляется бесплатное жилое помещение);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 xml:space="preserve">4) дополнительные расходы, связанные с проживанием вне постоянного места жительства (далее - суточные);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 xml:space="preserve">5) иные расходы, связанные со служебной командировкой, и произведенные </w:t>
      </w:r>
      <w:r>
        <w:rPr>
          <w:rFonts w:ascii="Times New Roman" w:hAnsi="Times New Roman"/>
          <w:sz w:val="28"/>
          <w:szCs w:val="28"/>
        </w:rPr>
        <w:t>Главой</w:t>
      </w:r>
      <w:r w:rsidRPr="00DA43AC">
        <w:rPr>
          <w:rFonts w:ascii="Times New Roman" w:hAnsi="Times New Roman"/>
          <w:sz w:val="28"/>
          <w:szCs w:val="28"/>
        </w:rPr>
        <w:t xml:space="preserve"> при предоставлении подтверждающих документов.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 xml:space="preserve">2.2. Расходы по проезду в пределах территории Российской </w:t>
      </w:r>
      <w:r>
        <w:rPr>
          <w:rFonts w:ascii="Times New Roman" w:hAnsi="Times New Roman"/>
          <w:sz w:val="28"/>
          <w:szCs w:val="28"/>
        </w:rPr>
        <w:t>Федерации возмещаются по фактическим расходам Главе</w:t>
      </w:r>
      <w:r w:rsidRPr="00DA43AC">
        <w:rPr>
          <w:rFonts w:ascii="Times New Roman" w:hAnsi="Times New Roman"/>
          <w:sz w:val="28"/>
          <w:szCs w:val="28"/>
        </w:rPr>
        <w:t xml:space="preserve"> на основании представленных документов, подтверждающих стоимость проезда (далее - проездные документы), по следующим нормам: </w:t>
      </w:r>
    </w:p>
    <w:p w:rsidR="004D0BBB" w:rsidRPr="00F86190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F86190">
        <w:rPr>
          <w:rFonts w:ascii="Times New Roman" w:hAnsi="Times New Roman"/>
          <w:sz w:val="28"/>
          <w:szCs w:val="28"/>
        </w:rPr>
        <w:t>а) воздушным транспортом - по тарифу экономического класса</w:t>
      </w:r>
      <w:r>
        <w:rPr>
          <w:rFonts w:ascii="Times New Roman" w:hAnsi="Times New Roman"/>
          <w:sz w:val="28"/>
          <w:szCs w:val="28"/>
        </w:rPr>
        <w:t xml:space="preserve"> (в случае отсутствия возможности приобретения билетов по тарифу эконом – класса – по тарифу бизнес - класса)</w:t>
      </w:r>
      <w:r w:rsidRPr="00F86190">
        <w:rPr>
          <w:rFonts w:ascii="Times New Roman" w:hAnsi="Times New Roman"/>
          <w:sz w:val="28"/>
          <w:szCs w:val="28"/>
        </w:rPr>
        <w:t xml:space="preserve">; </w:t>
      </w:r>
    </w:p>
    <w:p w:rsidR="004D0BBB" w:rsidRPr="00F86190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морским и речным </w:t>
      </w:r>
      <w:r w:rsidRPr="00F86190">
        <w:rPr>
          <w:rFonts w:ascii="Times New Roman" w:hAnsi="Times New Roman"/>
          <w:sz w:val="28"/>
          <w:szCs w:val="28"/>
        </w:rPr>
        <w:t xml:space="preserve">транспортом - по тарифам, устанавливаемым перевозчиком, но не выше стоимости проезда в </w:t>
      </w:r>
      <w:r>
        <w:rPr>
          <w:rFonts w:ascii="Times New Roman" w:hAnsi="Times New Roman"/>
          <w:sz w:val="28"/>
          <w:szCs w:val="28"/>
        </w:rPr>
        <w:t>двухместной каюте с комплексным обслуживанием пассажиров</w:t>
      </w:r>
      <w:r w:rsidRPr="00F86190">
        <w:rPr>
          <w:rFonts w:ascii="Times New Roman" w:hAnsi="Times New Roman"/>
          <w:sz w:val="28"/>
          <w:szCs w:val="28"/>
        </w:rPr>
        <w:t xml:space="preserve">;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F86190">
        <w:rPr>
          <w:rFonts w:ascii="Times New Roman" w:hAnsi="Times New Roman"/>
          <w:sz w:val="28"/>
          <w:szCs w:val="28"/>
        </w:rPr>
        <w:t xml:space="preserve">в) железнодорожным транспортом </w:t>
      </w:r>
      <w:r>
        <w:rPr>
          <w:rFonts w:ascii="Times New Roman" w:hAnsi="Times New Roman"/>
          <w:sz w:val="28"/>
          <w:szCs w:val="28"/>
        </w:rPr>
        <w:t>– в вагоне повышенной комфортности, отнесенном к вагонам экономического класса, с четырехместными купе категории «К» или в вагоне категории «С» с местами для сидения</w:t>
      </w:r>
      <w:r w:rsidRPr="00F86190">
        <w:rPr>
          <w:rFonts w:ascii="Times New Roman" w:hAnsi="Times New Roman"/>
          <w:sz w:val="28"/>
          <w:szCs w:val="28"/>
        </w:rPr>
        <w:t>;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 xml:space="preserve">г) пассажирским автомобильным транспортом (кроме такси) - по фактическим расходам;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A43AC">
        <w:rPr>
          <w:rFonts w:ascii="Times New Roman" w:hAnsi="Times New Roman"/>
          <w:sz w:val="28"/>
          <w:szCs w:val="28"/>
        </w:rPr>
        <w:t>д</w:t>
      </w:r>
      <w:proofErr w:type="spellEnd"/>
      <w:r w:rsidRPr="00DA43AC">
        <w:rPr>
          <w:rFonts w:ascii="Times New Roman" w:hAnsi="Times New Roman"/>
          <w:sz w:val="28"/>
          <w:szCs w:val="28"/>
        </w:rPr>
        <w:t xml:space="preserve">) расходы по проезду служебным </w:t>
      </w:r>
      <w:r>
        <w:rPr>
          <w:rFonts w:ascii="Times New Roman" w:hAnsi="Times New Roman"/>
          <w:sz w:val="28"/>
          <w:szCs w:val="28"/>
        </w:rPr>
        <w:t xml:space="preserve">или личным </w:t>
      </w:r>
      <w:r w:rsidRPr="00DA43AC">
        <w:rPr>
          <w:rFonts w:ascii="Times New Roman" w:hAnsi="Times New Roman"/>
          <w:sz w:val="28"/>
          <w:szCs w:val="28"/>
        </w:rPr>
        <w:t xml:space="preserve">автотранспортом возмещаются на основании </w:t>
      </w:r>
      <w:r>
        <w:rPr>
          <w:rFonts w:ascii="Times New Roman" w:hAnsi="Times New Roman"/>
          <w:sz w:val="28"/>
          <w:szCs w:val="28"/>
        </w:rPr>
        <w:t xml:space="preserve">документов, </w:t>
      </w:r>
      <w:r w:rsidRPr="006E014B">
        <w:rPr>
          <w:rFonts w:ascii="Times New Roman" w:hAnsi="Times New Roman"/>
          <w:sz w:val="28"/>
          <w:szCs w:val="28"/>
        </w:rPr>
        <w:t>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</w:t>
      </w:r>
      <w:r w:rsidRPr="00DA43AC">
        <w:rPr>
          <w:rFonts w:ascii="Times New Roman" w:hAnsi="Times New Roman"/>
          <w:sz w:val="28"/>
          <w:szCs w:val="28"/>
        </w:rPr>
        <w:t>.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 xml:space="preserve">2.3. При отсутствии (утрате) проездных документов расходы </w:t>
      </w:r>
      <w:r>
        <w:rPr>
          <w:rFonts w:ascii="Times New Roman" w:hAnsi="Times New Roman"/>
          <w:sz w:val="28"/>
          <w:szCs w:val="28"/>
        </w:rPr>
        <w:t xml:space="preserve">по проезду возмещаются Главе </w:t>
      </w:r>
      <w:r w:rsidRPr="00DA43AC">
        <w:rPr>
          <w:rFonts w:ascii="Times New Roman" w:hAnsi="Times New Roman"/>
          <w:sz w:val="28"/>
          <w:szCs w:val="28"/>
        </w:rPr>
        <w:t xml:space="preserve">в размере стоимости проезда до места назначения пассажирским транспортом, указанным в пункте 2.2 настоящего Положения, на основании личного заявления и справки транспортной организации о стоимости проезда транспортом до места назначения в период служебной командировки.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>2.4. Расходы по п</w:t>
      </w:r>
      <w:r>
        <w:rPr>
          <w:rFonts w:ascii="Times New Roman" w:hAnsi="Times New Roman"/>
          <w:sz w:val="28"/>
          <w:szCs w:val="28"/>
        </w:rPr>
        <w:t>роезду при направлении Главы</w:t>
      </w:r>
      <w:r w:rsidRPr="00DA43AC">
        <w:rPr>
          <w:rFonts w:ascii="Times New Roman" w:hAnsi="Times New Roman"/>
          <w:sz w:val="28"/>
          <w:szCs w:val="28"/>
        </w:rPr>
        <w:t xml:space="preserve"> в служебную командировку на территорию иностранных государств возмещаются в порядке, установленном для возмещения расходов по проезду, связанных со служебной командировкой в пределах Российской Федерации.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Главе</w:t>
      </w:r>
      <w:r w:rsidRPr="00DA43AC">
        <w:rPr>
          <w:rFonts w:ascii="Times New Roman" w:hAnsi="Times New Roman"/>
          <w:sz w:val="28"/>
          <w:szCs w:val="28"/>
        </w:rPr>
        <w:t xml:space="preserve"> при направлении его в командировку на территорию иностранного государства дополнительно возмещаются: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>а) расходы на оформление заграничного паспорта, визы и других выездных документов</w:t>
      </w:r>
      <w:r>
        <w:rPr>
          <w:rFonts w:ascii="Times New Roman" w:hAnsi="Times New Roman"/>
          <w:sz w:val="28"/>
          <w:szCs w:val="28"/>
        </w:rPr>
        <w:t xml:space="preserve"> (при их отсутствии на момент командирования)</w:t>
      </w:r>
      <w:r w:rsidRPr="00DA43AC">
        <w:rPr>
          <w:rFonts w:ascii="Times New Roman" w:hAnsi="Times New Roman"/>
          <w:sz w:val="28"/>
          <w:szCs w:val="28"/>
        </w:rPr>
        <w:t xml:space="preserve">;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 xml:space="preserve">б) обязательные консульские и аэродромные сборы;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 xml:space="preserve">в) сборы за право въезда или транзита автомобильного транспорта;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>г) расходы на оформление обязательной медицинской страховки;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A43AC">
        <w:rPr>
          <w:rFonts w:ascii="Times New Roman" w:hAnsi="Times New Roman"/>
          <w:sz w:val="28"/>
          <w:szCs w:val="28"/>
        </w:rPr>
        <w:t>д</w:t>
      </w:r>
      <w:proofErr w:type="spellEnd"/>
      <w:r w:rsidRPr="00DA43AC">
        <w:rPr>
          <w:rFonts w:ascii="Times New Roman" w:hAnsi="Times New Roman"/>
          <w:sz w:val="28"/>
          <w:szCs w:val="28"/>
        </w:rPr>
        <w:t xml:space="preserve">) иные обязательные платежи и сборы.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lastRenderedPageBreak/>
        <w:t xml:space="preserve">2.6. Расходы по бронированию и найму жилого </w:t>
      </w:r>
      <w:r>
        <w:rPr>
          <w:rFonts w:ascii="Times New Roman" w:hAnsi="Times New Roman"/>
          <w:sz w:val="28"/>
          <w:szCs w:val="28"/>
        </w:rPr>
        <w:t>помещения возмещаются Главе</w:t>
      </w:r>
      <w:r w:rsidRPr="00DA43AC">
        <w:rPr>
          <w:rFonts w:ascii="Times New Roman" w:hAnsi="Times New Roman"/>
          <w:sz w:val="28"/>
          <w:szCs w:val="28"/>
        </w:rPr>
        <w:t xml:space="preserve"> (за исключением случаев предоставления бесплатного жилого помещения) в размере фактических расходов, подтвержденных соответствующими документами, но не б</w:t>
      </w:r>
      <w:r>
        <w:rPr>
          <w:rFonts w:ascii="Times New Roman" w:hAnsi="Times New Roman"/>
          <w:sz w:val="28"/>
          <w:szCs w:val="28"/>
        </w:rPr>
        <w:t>олее стоимости двухместного</w:t>
      </w:r>
      <w:r w:rsidRPr="00DA43AC">
        <w:rPr>
          <w:rFonts w:ascii="Times New Roman" w:hAnsi="Times New Roman"/>
          <w:sz w:val="28"/>
          <w:szCs w:val="28"/>
        </w:rPr>
        <w:t xml:space="preserve"> номера. Возмещение указанных расходов производится на основании документа, подтверждающего стоимость бронирования жилого помещения, найма жилого помещения, выданного организацией, оказывающей гостиничные услуги.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>2.7. В случае вынужденной остан</w:t>
      </w:r>
      <w:r>
        <w:rPr>
          <w:rFonts w:ascii="Times New Roman" w:hAnsi="Times New Roman"/>
          <w:sz w:val="28"/>
          <w:szCs w:val="28"/>
        </w:rPr>
        <w:t>овки в пути Главе</w:t>
      </w:r>
      <w:r w:rsidRPr="00DA43AC">
        <w:rPr>
          <w:rFonts w:ascii="Times New Roman" w:hAnsi="Times New Roman"/>
          <w:sz w:val="28"/>
          <w:szCs w:val="28"/>
        </w:rPr>
        <w:t xml:space="preserve"> возмещаются подтвержденные соответствующими документами расходы по бронированию и найму жилого помещения в порядке и размерах, установленных пунктом 2.6 настоящего Положения.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>2.8. Расходы по бронированию и найму жилого помещения при н</w:t>
      </w:r>
      <w:r>
        <w:rPr>
          <w:rFonts w:ascii="Times New Roman" w:hAnsi="Times New Roman"/>
          <w:sz w:val="28"/>
          <w:szCs w:val="28"/>
        </w:rPr>
        <w:t>аправлении Главы</w:t>
      </w:r>
      <w:r w:rsidRPr="00DA43AC">
        <w:rPr>
          <w:rFonts w:ascii="Times New Roman" w:hAnsi="Times New Roman"/>
          <w:sz w:val="28"/>
          <w:szCs w:val="28"/>
        </w:rPr>
        <w:t xml:space="preserve"> в служебную командировку на территорию иностранного государства возмещаются по фактическим затратам, подтвержденным соответствующими документами, но не превышающим норм, предусмотренных пунктом 2.6 настоящего Положения.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>2.9. Суточные в</w:t>
      </w:r>
      <w:r>
        <w:rPr>
          <w:rFonts w:ascii="Times New Roman" w:hAnsi="Times New Roman"/>
          <w:sz w:val="28"/>
          <w:szCs w:val="28"/>
        </w:rPr>
        <w:t>ыплачиваются Главе</w:t>
      </w:r>
      <w:r w:rsidRPr="00DA43AC">
        <w:rPr>
          <w:rFonts w:ascii="Times New Roman" w:hAnsi="Times New Roman"/>
          <w:sz w:val="28"/>
          <w:szCs w:val="28"/>
        </w:rPr>
        <w:t xml:space="preserve"> за каждый день нахождения в служебной командировке, включая выходные и праздничные дни, а также дни нахождения в пути к месту командирования и обратно, по следующим нормам: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010D7E">
        <w:rPr>
          <w:rFonts w:ascii="Times New Roman" w:hAnsi="Times New Roman"/>
          <w:sz w:val="28"/>
          <w:szCs w:val="28"/>
        </w:rPr>
        <w:t xml:space="preserve">1) в пределах Омской области - 300 (триста) рублей в сутки;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010D7E">
        <w:rPr>
          <w:rFonts w:ascii="Times New Roman" w:hAnsi="Times New Roman"/>
          <w:sz w:val="28"/>
          <w:szCs w:val="28"/>
        </w:rPr>
        <w:t xml:space="preserve">2) за пределами Омской области на территории Российской Федерации - 700 (семьсот) рублей в сутки;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010D7E">
        <w:rPr>
          <w:rFonts w:ascii="Times New Roman" w:hAnsi="Times New Roman"/>
          <w:sz w:val="28"/>
          <w:szCs w:val="28"/>
        </w:rPr>
        <w:t>3) за пределами Российской Федерации 2400 (две тысячи четыреста) рублей в сутки.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>2.10. За в</w:t>
      </w:r>
      <w:r>
        <w:rPr>
          <w:rFonts w:ascii="Times New Roman" w:hAnsi="Times New Roman"/>
          <w:sz w:val="28"/>
          <w:szCs w:val="28"/>
        </w:rPr>
        <w:t>ремя нахождения в пути Главы</w:t>
      </w:r>
      <w:r w:rsidRPr="00DA43AC">
        <w:rPr>
          <w:rFonts w:ascii="Times New Roman" w:hAnsi="Times New Roman"/>
          <w:sz w:val="28"/>
          <w:szCs w:val="28"/>
        </w:rPr>
        <w:t xml:space="preserve">, направляемого в служебную командировку за пределы территории Российской Федерации, суточные выплачиваются: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 xml:space="preserve">а) при проезде по территории Российской Федерации - в порядке и размерах, определяемых настоящим Положением;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>б) при проезде по территории иностранного государства - в иностранной валюте по официальному курсу, установленному Центральным банком Российской Федерации, действовавшем</w:t>
      </w:r>
      <w:r>
        <w:rPr>
          <w:rFonts w:ascii="Times New Roman" w:hAnsi="Times New Roman"/>
          <w:sz w:val="28"/>
          <w:szCs w:val="28"/>
        </w:rPr>
        <w:t>у на момент нахождения Главы</w:t>
      </w:r>
      <w:r w:rsidRPr="00DA43AC">
        <w:rPr>
          <w:rFonts w:ascii="Times New Roman" w:hAnsi="Times New Roman"/>
          <w:sz w:val="28"/>
          <w:szCs w:val="28"/>
        </w:rPr>
        <w:t xml:space="preserve"> на территории иностранного госуд</w:t>
      </w:r>
      <w:r>
        <w:rPr>
          <w:rFonts w:ascii="Times New Roman" w:hAnsi="Times New Roman"/>
          <w:sz w:val="28"/>
          <w:szCs w:val="28"/>
        </w:rPr>
        <w:t>арства. При следовании Главы</w:t>
      </w:r>
      <w:r w:rsidRPr="00DA43AC">
        <w:rPr>
          <w:rFonts w:ascii="Times New Roman" w:hAnsi="Times New Roman"/>
          <w:sz w:val="28"/>
          <w:szCs w:val="28"/>
        </w:rPr>
        <w:t xml:space="preserve">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 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>2.11. В случае</w:t>
      </w:r>
      <w:proofErr w:type="gramStart"/>
      <w:r w:rsidRPr="00DA43AC">
        <w:rPr>
          <w:rFonts w:ascii="Times New Roman" w:hAnsi="Times New Roman"/>
          <w:sz w:val="28"/>
          <w:szCs w:val="28"/>
        </w:rPr>
        <w:t>,</w:t>
      </w:r>
      <w:proofErr w:type="gramEnd"/>
      <w:r w:rsidRPr="00DA4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Глава</w:t>
      </w:r>
      <w:r w:rsidRPr="00DA43AC">
        <w:rPr>
          <w:rFonts w:ascii="Times New Roman" w:hAnsi="Times New Roman"/>
          <w:sz w:val="28"/>
          <w:szCs w:val="28"/>
        </w:rPr>
        <w:t xml:space="preserve">, направленный в служебную 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принимающей </w:t>
      </w:r>
      <w:r w:rsidRPr="00DA43AC">
        <w:rPr>
          <w:rFonts w:ascii="Times New Roman" w:hAnsi="Times New Roman"/>
          <w:sz w:val="28"/>
          <w:szCs w:val="28"/>
        </w:rPr>
        <w:lastRenderedPageBreak/>
        <w:t xml:space="preserve">стороны, направляющая сторона выплату суточных не производит. Если принимающая сторона не выплачивает </w:t>
      </w:r>
      <w:r>
        <w:rPr>
          <w:rFonts w:ascii="Times New Roman" w:hAnsi="Times New Roman"/>
          <w:sz w:val="28"/>
          <w:szCs w:val="28"/>
        </w:rPr>
        <w:t>Главе</w:t>
      </w:r>
      <w:r w:rsidRPr="00DA43AC">
        <w:rPr>
          <w:rFonts w:ascii="Times New Roman" w:hAnsi="Times New Roman"/>
          <w:sz w:val="28"/>
          <w:szCs w:val="28"/>
        </w:rPr>
        <w:t xml:space="preserve"> иностранную валюту на личные расходы, но предоставляет ему за свой счет питание, направляющая сторона выплачивает ему суточные в размере 30 процентов суточных, установленных подпунктом 3 пункта 2.9 настоящего Положения. </w:t>
      </w:r>
    </w:p>
    <w:p w:rsidR="004D0BBB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proofErr w:type="gramStart"/>
      <w:r>
        <w:rPr>
          <w:rFonts w:ascii="Times New Roman" w:hAnsi="Times New Roman"/>
          <w:sz w:val="28"/>
          <w:szCs w:val="28"/>
        </w:rPr>
        <w:t>Главе</w:t>
      </w:r>
      <w:r w:rsidRPr="00DA43AC">
        <w:rPr>
          <w:rFonts w:ascii="Times New Roman" w:hAnsi="Times New Roman"/>
          <w:sz w:val="28"/>
          <w:szCs w:val="28"/>
        </w:rPr>
        <w:t xml:space="preserve">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</w:t>
      </w:r>
      <w:r>
        <w:rPr>
          <w:rFonts w:ascii="Times New Roman" w:hAnsi="Times New Roman"/>
          <w:sz w:val="28"/>
          <w:szCs w:val="28"/>
        </w:rPr>
        <w:t>Глава</w:t>
      </w:r>
      <w:r w:rsidRPr="00DA43AC">
        <w:rPr>
          <w:rFonts w:ascii="Times New Roman" w:hAnsi="Times New Roman"/>
          <w:sz w:val="28"/>
          <w:szCs w:val="28"/>
        </w:rPr>
        <w:t xml:space="preserve">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  <w:r w:rsidRPr="00DA43AC">
        <w:rPr>
          <w:rFonts w:ascii="Times New Roman" w:hAnsi="Times New Roman"/>
          <w:sz w:val="28"/>
          <w:szCs w:val="28"/>
        </w:rPr>
        <w:t xml:space="preserve"> За период в</w:t>
      </w:r>
      <w:r>
        <w:rPr>
          <w:rFonts w:ascii="Times New Roman" w:hAnsi="Times New Roman"/>
          <w:sz w:val="28"/>
          <w:szCs w:val="28"/>
        </w:rPr>
        <w:t>ременной нетрудоспособности Главе</w:t>
      </w:r>
      <w:r w:rsidRPr="00DA43AC">
        <w:rPr>
          <w:rFonts w:ascii="Times New Roman" w:hAnsi="Times New Roman"/>
          <w:sz w:val="28"/>
          <w:szCs w:val="28"/>
        </w:rPr>
        <w:t xml:space="preserve"> выплачивается пособие по временной нетрудоспособности в соответствии с законодательством Российской Федерации. </w:t>
      </w:r>
    </w:p>
    <w:p w:rsidR="004D0BBB" w:rsidRPr="00DA43AC" w:rsidRDefault="004D0BBB" w:rsidP="004D0BBB">
      <w:pPr>
        <w:ind w:firstLine="709"/>
        <w:rPr>
          <w:rFonts w:ascii="Times New Roman" w:hAnsi="Times New Roman"/>
          <w:sz w:val="28"/>
          <w:szCs w:val="28"/>
        </w:rPr>
      </w:pPr>
      <w:r w:rsidRPr="00DA43AC">
        <w:rPr>
          <w:rFonts w:ascii="Times New Roman" w:hAnsi="Times New Roman"/>
          <w:sz w:val="28"/>
          <w:szCs w:val="28"/>
        </w:rPr>
        <w:t>3. Окончательный расчет по расходам, связанным со служебной командировкой, осуществляется по фактическим затратам, при представлении документов, подтверждающих эти расходы, в пределах норм, установленных настоящим Положением</w:t>
      </w:r>
      <w:r>
        <w:rPr>
          <w:rFonts w:ascii="Times New Roman" w:hAnsi="Times New Roman"/>
          <w:sz w:val="28"/>
          <w:szCs w:val="28"/>
        </w:rPr>
        <w:t>.</w:t>
      </w:r>
    </w:p>
    <w:p w:rsidR="004D0BBB" w:rsidRDefault="004D0B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4D0BBB" w:rsidSect="00150925">
      <w:pgSz w:w="11906" w:h="16838"/>
      <w:pgMar w:top="1135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913"/>
    <w:multiLevelType w:val="multilevel"/>
    <w:tmpl w:val="3E40AB82"/>
    <w:lvl w:ilvl="0">
      <w:start w:val="1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C3910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639C1"/>
    <w:multiLevelType w:val="multilevel"/>
    <w:tmpl w:val="B5CAA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17393B"/>
    <w:multiLevelType w:val="multilevel"/>
    <w:tmpl w:val="A6463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4F7F1F"/>
    <w:multiLevelType w:val="multilevel"/>
    <w:tmpl w:val="5E124B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DC242C"/>
    <w:multiLevelType w:val="multilevel"/>
    <w:tmpl w:val="A5763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CC4052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283B3E"/>
    <w:multiLevelType w:val="multilevel"/>
    <w:tmpl w:val="010C8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81228F"/>
    <w:multiLevelType w:val="multilevel"/>
    <w:tmpl w:val="257095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A3582F"/>
    <w:multiLevelType w:val="multilevel"/>
    <w:tmpl w:val="AA96D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C1572F"/>
    <w:multiLevelType w:val="hybridMultilevel"/>
    <w:tmpl w:val="9CA4E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0521D"/>
    <w:multiLevelType w:val="multilevel"/>
    <w:tmpl w:val="CF16146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C2"/>
    <w:rsid w:val="000211BA"/>
    <w:rsid w:val="000643B6"/>
    <w:rsid w:val="00066314"/>
    <w:rsid w:val="00080844"/>
    <w:rsid w:val="00081E89"/>
    <w:rsid w:val="0009334B"/>
    <w:rsid w:val="000C6CB2"/>
    <w:rsid w:val="000D1D2E"/>
    <w:rsid w:val="00110F15"/>
    <w:rsid w:val="001350DC"/>
    <w:rsid w:val="00142C46"/>
    <w:rsid w:val="00150925"/>
    <w:rsid w:val="001577A5"/>
    <w:rsid w:val="001578B1"/>
    <w:rsid w:val="001668E9"/>
    <w:rsid w:val="00171006"/>
    <w:rsid w:val="00171EB3"/>
    <w:rsid w:val="00191587"/>
    <w:rsid w:val="00197325"/>
    <w:rsid w:val="001A4F3A"/>
    <w:rsid w:val="001B565D"/>
    <w:rsid w:val="001C47E1"/>
    <w:rsid w:val="001D284F"/>
    <w:rsid w:val="001F2BC7"/>
    <w:rsid w:val="001F3488"/>
    <w:rsid w:val="001F3B0F"/>
    <w:rsid w:val="001F5929"/>
    <w:rsid w:val="001F5C55"/>
    <w:rsid w:val="001F65A5"/>
    <w:rsid w:val="002035C2"/>
    <w:rsid w:val="00220165"/>
    <w:rsid w:val="00242BCC"/>
    <w:rsid w:val="00246013"/>
    <w:rsid w:val="0024687D"/>
    <w:rsid w:val="00253A77"/>
    <w:rsid w:val="00260EF8"/>
    <w:rsid w:val="00265B6E"/>
    <w:rsid w:val="00276A39"/>
    <w:rsid w:val="002C64E3"/>
    <w:rsid w:val="002E0171"/>
    <w:rsid w:val="002E242E"/>
    <w:rsid w:val="002E5EA9"/>
    <w:rsid w:val="00301E8B"/>
    <w:rsid w:val="00316BB8"/>
    <w:rsid w:val="0033183B"/>
    <w:rsid w:val="00335B2C"/>
    <w:rsid w:val="0038176B"/>
    <w:rsid w:val="003B6126"/>
    <w:rsid w:val="003C4C9B"/>
    <w:rsid w:val="003D7D0B"/>
    <w:rsid w:val="003E05BC"/>
    <w:rsid w:val="003E1265"/>
    <w:rsid w:val="003F3BDB"/>
    <w:rsid w:val="00400233"/>
    <w:rsid w:val="0043165A"/>
    <w:rsid w:val="00433EF7"/>
    <w:rsid w:val="00452EA0"/>
    <w:rsid w:val="00454EE7"/>
    <w:rsid w:val="004630C3"/>
    <w:rsid w:val="00474C05"/>
    <w:rsid w:val="004B354F"/>
    <w:rsid w:val="004B63C5"/>
    <w:rsid w:val="004C15C6"/>
    <w:rsid w:val="004D0BBB"/>
    <w:rsid w:val="004E7C03"/>
    <w:rsid w:val="004F4D6A"/>
    <w:rsid w:val="004F76DC"/>
    <w:rsid w:val="00504B5F"/>
    <w:rsid w:val="00512801"/>
    <w:rsid w:val="005342A7"/>
    <w:rsid w:val="00541AAE"/>
    <w:rsid w:val="00554309"/>
    <w:rsid w:val="00560A38"/>
    <w:rsid w:val="00586D91"/>
    <w:rsid w:val="00590AAD"/>
    <w:rsid w:val="00590B41"/>
    <w:rsid w:val="005967B3"/>
    <w:rsid w:val="005B034D"/>
    <w:rsid w:val="005C20E4"/>
    <w:rsid w:val="005C3183"/>
    <w:rsid w:val="005C520F"/>
    <w:rsid w:val="005D1271"/>
    <w:rsid w:val="00611912"/>
    <w:rsid w:val="00612470"/>
    <w:rsid w:val="0061361D"/>
    <w:rsid w:val="00625C4B"/>
    <w:rsid w:val="006458DF"/>
    <w:rsid w:val="006717BA"/>
    <w:rsid w:val="0067631B"/>
    <w:rsid w:val="00683ABB"/>
    <w:rsid w:val="006A2F00"/>
    <w:rsid w:val="006A5C5E"/>
    <w:rsid w:val="006B260D"/>
    <w:rsid w:val="006C00C4"/>
    <w:rsid w:val="00701A7E"/>
    <w:rsid w:val="007029F9"/>
    <w:rsid w:val="00723158"/>
    <w:rsid w:val="007234F1"/>
    <w:rsid w:val="00740015"/>
    <w:rsid w:val="007474E2"/>
    <w:rsid w:val="00775D35"/>
    <w:rsid w:val="007A6545"/>
    <w:rsid w:val="007D52A0"/>
    <w:rsid w:val="007D7542"/>
    <w:rsid w:val="0082038E"/>
    <w:rsid w:val="008206B0"/>
    <w:rsid w:val="00874CD2"/>
    <w:rsid w:val="008A077A"/>
    <w:rsid w:val="008D346E"/>
    <w:rsid w:val="008D4E61"/>
    <w:rsid w:val="009416FF"/>
    <w:rsid w:val="00955C8B"/>
    <w:rsid w:val="00966656"/>
    <w:rsid w:val="0098055A"/>
    <w:rsid w:val="00986AEA"/>
    <w:rsid w:val="00992683"/>
    <w:rsid w:val="009A547A"/>
    <w:rsid w:val="009B6DE0"/>
    <w:rsid w:val="009D7245"/>
    <w:rsid w:val="009F2F1F"/>
    <w:rsid w:val="00A20023"/>
    <w:rsid w:val="00A22518"/>
    <w:rsid w:val="00A22C26"/>
    <w:rsid w:val="00A42214"/>
    <w:rsid w:val="00A82577"/>
    <w:rsid w:val="00AA6FA9"/>
    <w:rsid w:val="00AD2FA2"/>
    <w:rsid w:val="00AE60DC"/>
    <w:rsid w:val="00AF33A2"/>
    <w:rsid w:val="00B26616"/>
    <w:rsid w:val="00B41C6F"/>
    <w:rsid w:val="00B47E5F"/>
    <w:rsid w:val="00B727A3"/>
    <w:rsid w:val="00B939CB"/>
    <w:rsid w:val="00B96658"/>
    <w:rsid w:val="00BA24BD"/>
    <w:rsid w:val="00BB19DA"/>
    <w:rsid w:val="00BB4FD3"/>
    <w:rsid w:val="00BC0FE3"/>
    <w:rsid w:val="00BD044E"/>
    <w:rsid w:val="00BF4DBE"/>
    <w:rsid w:val="00BF61C4"/>
    <w:rsid w:val="00C232E1"/>
    <w:rsid w:val="00C36EB0"/>
    <w:rsid w:val="00C42427"/>
    <w:rsid w:val="00C67149"/>
    <w:rsid w:val="00CC367A"/>
    <w:rsid w:val="00CD31FA"/>
    <w:rsid w:val="00CD3B8D"/>
    <w:rsid w:val="00D17FAB"/>
    <w:rsid w:val="00D3718A"/>
    <w:rsid w:val="00D37462"/>
    <w:rsid w:val="00D51651"/>
    <w:rsid w:val="00D7139E"/>
    <w:rsid w:val="00D96CB8"/>
    <w:rsid w:val="00D97C62"/>
    <w:rsid w:val="00DE5495"/>
    <w:rsid w:val="00E0766A"/>
    <w:rsid w:val="00E21DE6"/>
    <w:rsid w:val="00E33703"/>
    <w:rsid w:val="00E76C7A"/>
    <w:rsid w:val="00E77B8A"/>
    <w:rsid w:val="00E95A99"/>
    <w:rsid w:val="00EA7EFF"/>
    <w:rsid w:val="00EB69EF"/>
    <w:rsid w:val="00ED19B4"/>
    <w:rsid w:val="00EF36A2"/>
    <w:rsid w:val="00EF3E8F"/>
    <w:rsid w:val="00F231F3"/>
    <w:rsid w:val="00F35FAF"/>
    <w:rsid w:val="00F40B31"/>
    <w:rsid w:val="00F51031"/>
    <w:rsid w:val="00F57584"/>
    <w:rsid w:val="00F66DF3"/>
    <w:rsid w:val="00F71F75"/>
    <w:rsid w:val="00F753BE"/>
    <w:rsid w:val="00FA03B0"/>
    <w:rsid w:val="00FA509C"/>
    <w:rsid w:val="00FB5BF1"/>
    <w:rsid w:val="00FC0069"/>
    <w:rsid w:val="00FC0FB8"/>
    <w:rsid w:val="00FE1441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11BA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234F1"/>
    <w:pPr>
      <w:keepNext/>
      <w:jc w:val="left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211BA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211BA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5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86AEA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986AEA"/>
    <w:rPr>
      <w:color w:val="0000FF"/>
      <w:u w:val="single"/>
    </w:rPr>
  </w:style>
  <w:style w:type="character" w:customStyle="1" w:styleId="85pt0pt">
    <w:name w:val="Основной текст + 8;5 pt;Полужирный;Интервал 0 pt"/>
    <w:basedOn w:val="a0"/>
    <w:rsid w:val="00986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9pt0pt">
    <w:name w:val="Основной текст (3) + 9 pt;Не полужирный;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a4">
    <w:name w:val="Гипертекстовая ссылка"/>
    <w:basedOn w:val="a0"/>
    <w:uiPriority w:val="99"/>
    <w:rsid w:val="00986AEA"/>
    <w:rPr>
      <w:rFonts w:cs="Times New Roman"/>
      <w:color w:val="106BBE"/>
    </w:rPr>
  </w:style>
  <w:style w:type="character" w:customStyle="1" w:styleId="blk">
    <w:name w:val="blk"/>
    <w:basedOn w:val="a0"/>
    <w:rsid w:val="003B6126"/>
  </w:style>
  <w:style w:type="paragraph" w:styleId="a5">
    <w:name w:val="Body Text"/>
    <w:basedOn w:val="a"/>
    <w:link w:val="a6"/>
    <w:rsid w:val="00775D35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7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3C4C9B"/>
    <w:rPr>
      <w:rFonts w:ascii="Sylfaen" w:eastAsia="Sylfaen" w:hAnsi="Sylfaen" w:cs="Sylfaen"/>
      <w:spacing w:val="3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C4C9B"/>
    <w:pPr>
      <w:widowControl w:val="0"/>
      <w:shd w:val="clear" w:color="auto" w:fill="FFFFFF"/>
      <w:spacing w:before="60" w:after="420" w:line="0" w:lineRule="atLeast"/>
    </w:pPr>
    <w:rPr>
      <w:rFonts w:ascii="Sylfaen" w:eastAsia="Sylfaen" w:hAnsi="Sylfaen" w:cs="Sylfaen"/>
      <w:spacing w:val="3"/>
      <w:sz w:val="16"/>
      <w:szCs w:val="16"/>
    </w:rPr>
  </w:style>
  <w:style w:type="paragraph" w:customStyle="1" w:styleId="31">
    <w:name w:val="Основной текст3"/>
    <w:basedOn w:val="a"/>
    <w:rsid w:val="001668E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s1">
    <w:name w:val="s_1"/>
    <w:basedOn w:val="a"/>
    <w:rsid w:val="007231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rsid w:val="004B354F"/>
    <w:rPr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rsid w:val="00723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Основной текст4"/>
    <w:basedOn w:val="a"/>
    <w:rsid w:val="007234F1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copyright-info">
    <w:name w:val="copyright-info"/>
    <w:basedOn w:val="a"/>
    <w:rsid w:val="002C64E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qFormat/>
    <w:rsid w:val="001577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2">
    <w:name w:val="Основной текст (4)_"/>
    <w:basedOn w:val="a0"/>
    <w:link w:val="43"/>
    <w:rsid w:val="003E1265"/>
    <w:rPr>
      <w:rFonts w:ascii="Consolas" w:eastAsia="Consolas" w:hAnsi="Consolas" w:cs="Consolas"/>
      <w:b/>
      <w:bCs/>
      <w:i/>
      <w:iCs/>
      <w:spacing w:val="28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E1265"/>
    <w:pPr>
      <w:widowControl w:val="0"/>
      <w:shd w:val="clear" w:color="auto" w:fill="FFFFFF"/>
      <w:spacing w:line="0" w:lineRule="atLeast"/>
      <w:jc w:val="left"/>
    </w:pPr>
    <w:rPr>
      <w:rFonts w:ascii="Consolas" w:eastAsia="Consolas" w:hAnsi="Consolas" w:cs="Consolas"/>
      <w:b/>
      <w:bCs/>
      <w:i/>
      <w:iCs/>
      <w:spacing w:val="28"/>
      <w:sz w:val="28"/>
      <w:szCs w:val="28"/>
    </w:rPr>
  </w:style>
  <w:style w:type="table" w:styleId="a9">
    <w:name w:val="Table Grid"/>
    <w:basedOn w:val="a1"/>
    <w:uiPriority w:val="59"/>
    <w:rsid w:val="00820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11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211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211B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a">
    <w:name w:val="Emphasis"/>
    <w:basedOn w:val="a0"/>
    <w:uiPriority w:val="20"/>
    <w:qFormat/>
    <w:rsid w:val="000211BA"/>
    <w:rPr>
      <w:i/>
      <w:iCs/>
    </w:rPr>
  </w:style>
  <w:style w:type="paragraph" w:customStyle="1" w:styleId="headertext">
    <w:name w:val="headertext"/>
    <w:basedOn w:val="a"/>
    <w:rsid w:val="000211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211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1A30C-E7B0-49D2-AA95-03746AA7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2024-01-26T03:24:00Z</cp:lastPrinted>
  <dcterms:created xsi:type="dcterms:W3CDTF">2023-10-09T05:48:00Z</dcterms:created>
  <dcterms:modified xsi:type="dcterms:W3CDTF">2024-01-26T03:24:00Z</dcterms:modified>
</cp:coreProperties>
</file>